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38E" w:rsidRDefault="00F7573D">
      <w:pPr>
        <w:pStyle w:val="normal0"/>
        <w:pBdr>
          <w:top w:val="nil"/>
          <w:left w:val="nil"/>
          <w:bottom w:val="nil"/>
          <w:right w:val="nil"/>
          <w:between w:val="nil"/>
        </w:pBdr>
        <w:spacing w:after="60" w:line="240" w:lineRule="auto"/>
        <w:rPr>
          <w:color w:val="000000"/>
        </w:rPr>
      </w:pPr>
      <w:r>
        <w:rPr>
          <w:color w:val="1155CC"/>
          <w:sz w:val="20"/>
          <w:szCs w:val="20"/>
        </w:rPr>
        <w:t xml:space="preserve">Website : </w:t>
      </w:r>
      <w:hyperlink r:id="rId6">
        <w:r>
          <w:rPr>
            <w:color w:val="1155CC"/>
            <w:sz w:val="20"/>
            <w:szCs w:val="20"/>
            <w:u w:val="single"/>
          </w:rPr>
          <w:t>https://myfirstxp.com/</w:t>
        </w:r>
      </w:hyperlink>
      <w:r>
        <w:rPr>
          <w:color w:val="1155CC"/>
          <w:sz w:val="20"/>
          <w:szCs w:val="20"/>
        </w:rPr>
        <w:t xml:space="preserve">                  </w:t>
      </w:r>
    </w:p>
    <w:p w:rsidR="009C338E" w:rsidRDefault="00F7573D">
      <w:pPr>
        <w:pStyle w:val="normal0"/>
        <w:pBdr>
          <w:top w:val="nil"/>
          <w:left w:val="nil"/>
          <w:bottom w:val="nil"/>
          <w:right w:val="nil"/>
          <w:between w:val="nil"/>
        </w:pBdr>
        <w:spacing w:after="60" w:line="240" w:lineRule="auto"/>
        <w:jc w:val="center"/>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0" distR="0">
              <wp:extent cx="5955030" cy="30480"/>
              <wp:effectExtent b="0" l="0" r="0" t="0"/>
              <wp:docPr id="1" name=""/>
              <a:graphic>
                <a:graphicData uri="http://schemas.microsoft.com/office/word/2010/wordprocessingShape">
                  <wps:wsp>
                    <wps:cNvSpPr/>
                    <wps:cNvPr id="2" name="Shape 2"/>
                    <wps:spPr>
                      <a:xfrm>
                        <a:off x="2373480" y="3769920"/>
                        <a:ext cx="5945040" cy="2016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ve:Fallback>
          <w:r>
            <w:rPr>
              <w:noProof/>
              <w:color w:val="000000"/>
              <w:lang w:val="en-US"/>
            </w:rPr>
            <w:drawing>
              <wp:inline distT="0" distB="0" distL="0" distR="0">
                <wp:extent cx="5955030" cy="3048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55030" cy="30480"/>
                        </a:xfrm>
                        <a:prstGeom prst="rect">
                          <a:avLst/>
                        </a:prstGeom>
                        <a:ln/>
                      </pic:spPr>
                    </pic:pic>
                  </a:graphicData>
                </a:graphic>
              </wp:inline>
            </w:drawing>
          </w:r>
        </ve:Fallback>
      </ve:AlternateContent>
    </w:p>
    <w:p w:rsidR="009C338E" w:rsidRDefault="009C338E">
      <w:pPr>
        <w:pStyle w:val="normal0"/>
        <w:pBdr>
          <w:top w:val="nil"/>
          <w:left w:val="nil"/>
          <w:bottom w:val="nil"/>
          <w:right w:val="nil"/>
          <w:between w:val="nil"/>
        </w:pBdr>
        <w:spacing w:before="240" w:after="180" w:line="240" w:lineRule="auto"/>
        <w:rPr>
          <w:color w:val="222222"/>
          <w:sz w:val="20"/>
          <w:szCs w:val="20"/>
          <w:highlight w:val="white"/>
        </w:rPr>
      </w:pPr>
    </w:p>
    <w:tbl>
      <w:tblPr>
        <w:tblStyle w:val="a"/>
        <w:tblW w:w="9375" w:type="dxa"/>
        <w:tblLayout w:type="fixed"/>
        <w:tblLook w:val="0000"/>
      </w:tblPr>
      <w:tblGrid>
        <w:gridCol w:w="9375"/>
      </w:tblGrid>
      <w:tr w:rsidR="009C338E">
        <w:trPr>
          <w:cantSplit/>
          <w:tblHeader/>
        </w:trPr>
        <w:tc>
          <w:tcPr>
            <w:tcW w:w="9375" w:type="dxa"/>
            <w:shd w:val="clear" w:color="auto" w:fill="C6D9F1"/>
          </w:tcPr>
          <w:p w:rsidR="009C338E" w:rsidRDefault="00F7573D">
            <w:pPr>
              <w:pStyle w:val="normal0"/>
              <w:pBdr>
                <w:top w:val="nil"/>
                <w:left w:val="nil"/>
                <w:bottom w:val="nil"/>
                <w:right w:val="nil"/>
                <w:between w:val="nil"/>
              </w:pBdr>
              <w:spacing w:before="120" w:after="60" w:line="240" w:lineRule="auto"/>
              <w:rPr>
                <w:color w:val="000000"/>
              </w:rPr>
            </w:pPr>
            <w:r>
              <w:rPr>
                <w:b/>
                <w:color w:val="000000"/>
                <w:sz w:val="20"/>
                <w:szCs w:val="20"/>
              </w:rPr>
              <w:t>About MYFIRSTXP</w:t>
            </w:r>
          </w:p>
        </w:tc>
      </w:tr>
    </w:tbl>
    <w:p w:rsidR="009C338E" w:rsidRDefault="009C338E">
      <w:pPr>
        <w:pStyle w:val="normal0"/>
        <w:pBdr>
          <w:top w:val="nil"/>
          <w:left w:val="nil"/>
          <w:bottom w:val="nil"/>
          <w:right w:val="nil"/>
          <w:between w:val="nil"/>
        </w:pBdr>
        <w:spacing w:before="240" w:after="240" w:line="240" w:lineRule="auto"/>
        <w:rPr>
          <w:color w:val="3F3F3F"/>
          <w:sz w:val="20"/>
          <w:szCs w:val="20"/>
          <w:highlight w:val="white"/>
        </w:rPr>
      </w:pPr>
    </w:p>
    <w:p w:rsidR="009C338E" w:rsidRDefault="00F7573D">
      <w:pPr>
        <w:pStyle w:val="normal0"/>
        <w:pBdr>
          <w:top w:val="nil"/>
          <w:left w:val="nil"/>
          <w:bottom w:val="nil"/>
          <w:right w:val="nil"/>
          <w:between w:val="nil"/>
        </w:pBdr>
        <w:spacing w:before="240" w:after="240" w:line="240" w:lineRule="auto"/>
        <w:jc w:val="both"/>
        <w:rPr>
          <w:rFonts w:ascii="Sahadeva" w:eastAsia="Sahadeva" w:hAnsi="Sahadeva" w:cs="Sahadeva"/>
          <w:color w:val="000000"/>
          <w:highlight w:val="white"/>
        </w:rPr>
      </w:pPr>
      <w:bookmarkStart w:id="0" w:name="gjdgxs" w:colFirst="0" w:colLast="0"/>
      <w:bookmarkEnd w:id="0"/>
      <w:r>
        <w:rPr>
          <w:rFonts w:ascii="Sahadeva" w:eastAsia="Sahadeva" w:hAnsi="Sahadeva" w:cs="Sahadeva"/>
          <w:color w:val="000000"/>
          <w:highlight w:val="white"/>
        </w:rPr>
        <w:t>MyFirstXP by Zolostays Property Solutions Pvt. Ltd. is India’s one of the first platforms with the idea of bridging the disconnect that exists in the system, between what students learn through various programs and what employers expect from them while hir</w:t>
      </w:r>
      <w:r>
        <w:rPr>
          <w:rFonts w:ascii="Sahadeva" w:eastAsia="Sahadeva" w:hAnsi="Sahadeva" w:cs="Sahadeva"/>
          <w:color w:val="000000"/>
          <w:highlight w:val="white"/>
        </w:rPr>
        <w:t>ing.</w:t>
      </w:r>
      <w:r>
        <w:rPr>
          <w:rFonts w:ascii="Sahadeva" w:eastAsia="Sahadeva" w:hAnsi="Sahadeva" w:cs="Sahadeva"/>
          <w:color w:val="000000"/>
          <w:highlight w:val="white"/>
        </w:rPr>
        <w:br/>
        <w:t xml:space="preserve">Students spend millions of rupees to complete their studies and other courses - all of which ideally, has to culminate in a great job. </w:t>
      </w:r>
      <w:r>
        <w:rPr>
          <w:rFonts w:ascii="Sahadeva" w:eastAsia="Sahadeva" w:hAnsi="Sahadeva" w:cs="Sahadeva"/>
          <w:color w:val="000000"/>
          <w:highlight w:val="white"/>
        </w:rPr>
        <w:br/>
        <w:t>However, due to less job contextuality and job relevance of the courses, a significant majority of these students s</w:t>
      </w:r>
      <w:r>
        <w:rPr>
          <w:rFonts w:ascii="Sahadeva" w:eastAsia="Sahadeva" w:hAnsi="Sahadeva" w:cs="Sahadeva"/>
          <w:color w:val="000000"/>
          <w:highlight w:val="white"/>
        </w:rPr>
        <w:t xml:space="preserve">truggle to get one. Ironically, at the same time, the companies are struggling to get the right talent for their workforce. And this is where we come in. </w:t>
      </w:r>
      <w:r>
        <w:rPr>
          <w:rFonts w:ascii="Sahadeva" w:eastAsia="Sahadeva" w:hAnsi="Sahadeva" w:cs="Sahadeva"/>
          <w:color w:val="000000"/>
          <w:highlight w:val="white"/>
        </w:rPr>
        <w:br/>
        <w:t>At MyFirstXP, we have created a solution that bridges this last-mile gap. One which helps job aspiran</w:t>
      </w:r>
      <w:r>
        <w:rPr>
          <w:rFonts w:ascii="Sahadeva" w:eastAsia="Sahadeva" w:hAnsi="Sahadeva" w:cs="Sahadeva"/>
          <w:color w:val="000000"/>
          <w:highlight w:val="white"/>
        </w:rPr>
        <w:t>ts as well as the companies who hire them. </w:t>
      </w:r>
    </w:p>
    <w:p w:rsidR="009C338E" w:rsidRDefault="009C338E">
      <w:pPr>
        <w:pStyle w:val="normal0"/>
        <w:pBdr>
          <w:top w:val="nil"/>
          <w:left w:val="nil"/>
          <w:bottom w:val="nil"/>
          <w:right w:val="nil"/>
          <w:between w:val="nil"/>
        </w:pBdr>
        <w:spacing w:after="140"/>
        <w:rPr>
          <w:color w:val="000000"/>
        </w:rPr>
      </w:pPr>
    </w:p>
    <w:tbl>
      <w:tblPr>
        <w:tblStyle w:val="a0"/>
        <w:tblW w:w="9345" w:type="dxa"/>
        <w:tblLayout w:type="fixed"/>
        <w:tblLook w:val="0000"/>
      </w:tblPr>
      <w:tblGrid>
        <w:gridCol w:w="9345"/>
      </w:tblGrid>
      <w:tr w:rsidR="009C338E">
        <w:trPr>
          <w:cantSplit/>
          <w:tblHeader/>
        </w:trPr>
        <w:tc>
          <w:tcPr>
            <w:tcW w:w="9345" w:type="dxa"/>
            <w:shd w:val="clear" w:color="auto" w:fill="C6D9F1"/>
          </w:tcPr>
          <w:p w:rsidR="009C338E" w:rsidRDefault="00F7573D">
            <w:pPr>
              <w:pStyle w:val="normal0"/>
              <w:pBdr>
                <w:top w:val="nil"/>
                <w:left w:val="nil"/>
                <w:bottom w:val="nil"/>
                <w:right w:val="nil"/>
                <w:between w:val="nil"/>
              </w:pBdr>
              <w:spacing w:before="120" w:after="60" w:line="240" w:lineRule="auto"/>
              <w:rPr>
                <w:b/>
                <w:color w:val="000000"/>
                <w:sz w:val="20"/>
                <w:szCs w:val="20"/>
              </w:rPr>
            </w:pPr>
            <w:r>
              <w:rPr>
                <w:b/>
                <w:color w:val="000000"/>
                <w:sz w:val="20"/>
                <w:szCs w:val="20"/>
              </w:rPr>
              <w:t>About the Role / Responsibilities:</w:t>
            </w:r>
          </w:p>
        </w:tc>
      </w:tr>
    </w:tbl>
    <w:p w:rsidR="009C338E" w:rsidRDefault="009C338E">
      <w:pPr>
        <w:pStyle w:val="normal0"/>
        <w:pBdr>
          <w:top w:val="nil"/>
          <w:left w:val="nil"/>
          <w:bottom w:val="nil"/>
          <w:right w:val="nil"/>
          <w:between w:val="nil"/>
        </w:pBdr>
        <w:spacing w:before="240" w:after="240" w:line="240" w:lineRule="auto"/>
        <w:rPr>
          <w:b/>
          <w:color w:val="383E44"/>
          <w:sz w:val="20"/>
          <w:szCs w:val="20"/>
          <w:highlight w:val="white"/>
        </w:rPr>
      </w:pPr>
    </w:p>
    <w:p w:rsidR="009C338E" w:rsidRDefault="00F7573D">
      <w:pPr>
        <w:pStyle w:val="normal0"/>
        <w:pBdr>
          <w:top w:val="nil"/>
          <w:left w:val="nil"/>
          <w:bottom w:val="nil"/>
          <w:right w:val="nil"/>
          <w:between w:val="nil"/>
        </w:pBdr>
        <w:spacing w:before="240" w:after="240" w:line="240" w:lineRule="auto"/>
        <w:rPr>
          <w:b/>
          <w:color w:val="383E44"/>
          <w:sz w:val="20"/>
          <w:szCs w:val="20"/>
          <w:highlight w:val="white"/>
        </w:rPr>
      </w:pPr>
      <w:r>
        <w:rPr>
          <w:b/>
          <w:color w:val="383E44"/>
          <w:sz w:val="20"/>
          <w:szCs w:val="20"/>
          <w:highlight w:val="white"/>
        </w:rPr>
        <w:t>The Roles and Responsibilities include:</w:t>
      </w:r>
    </w:p>
    <w:p w:rsidR="009C338E" w:rsidRDefault="00F7573D">
      <w:pPr>
        <w:pStyle w:val="normal0"/>
        <w:pBdr>
          <w:top w:val="nil"/>
          <w:left w:val="nil"/>
          <w:bottom w:val="nil"/>
          <w:right w:val="nil"/>
          <w:between w:val="nil"/>
        </w:pBdr>
        <w:spacing w:before="240" w:after="240" w:line="240" w:lineRule="auto"/>
        <w:rPr>
          <w:b/>
          <w:color w:val="383E44"/>
          <w:sz w:val="20"/>
          <w:szCs w:val="20"/>
          <w:highlight w:val="white"/>
        </w:rPr>
      </w:pPr>
      <w:r>
        <w:rPr>
          <w:b/>
          <w:color w:val="383E44"/>
          <w:sz w:val="20"/>
          <w:szCs w:val="20"/>
          <w:highlight w:val="white"/>
        </w:rPr>
        <w:t xml:space="preserve">1- Achieve the set targets </w:t>
      </w:r>
    </w:p>
    <w:p w:rsidR="009C338E" w:rsidRDefault="00F7573D">
      <w:pPr>
        <w:pStyle w:val="normal0"/>
        <w:pBdr>
          <w:top w:val="nil"/>
          <w:left w:val="nil"/>
          <w:bottom w:val="nil"/>
          <w:right w:val="nil"/>
          <w:between w:val="nil"/>
        </w:pBdr>
        <w:spacing w:before="240" w:after="240" w:line="240" w:lineRule="auto"/>
        <w:rPr>
          <w:b/>
          <w:color w:val="383E44"/>
          <w:sz w:val="20"/>
          <w:szCs w:val="20"/>
          <w:highlight w:val="white"/>
        </w:rPr>
      </w:pPr>
      <w:r>
        <w:rPr>
          <w:b/>
          <w:color w:val="383E44"/>
          <w:sz w:val="20"/>
          <w:szCs w:val="20"/>
          <w:highlight w:val="white"/>
        </w:rPr>
        <w:t>2- Reach out to the leads assigned through outbound process.</w:t>
      </w:r>
    </w:p>
    <w:p w:rsidR="009C338E" w:rsidRDefault="00F7573D">
      <w:pPr>
        <w:pStyle w:val="normal0"/>
        <w:pBdr>
          <w:top w:val="nil"/>
          <w:left w:val="nil"/>
          <w:bottom w:val="nil"/>
          <w:right w:val="nil"/>
          <w:between w:val="nil"/>
        </w:pBdr>
        <w:spacing w:before="240" w:after="240" w:line="240" w:lineRule="auto"/>
        <w:rPr>
          <w:color w:val="000000"/>
        </w:rPr>
      </w:pPr>
      <w:r>
        <w:rPr>
          <w:b/>
          <w:color w:val="383E44"/>
          <w:sz w:val="20"/>
          <w:szCs w:val="20"/>
          <w:highlight w:val="white"/>
        </w:rPr>
        <w:t>3- Convert the Inbound leads.</w:t>
      </w:r>
    </w:p>
    <w:p w:rsidR="009C338E" w:rsidRDefault="009C338E">
      <w:pPr>
        <w:pStyle w:val="normal0"/>
        <w:pBdr>
          <w:top w:val="nil"/>
          <w:left w:val="nil"/>
          <w:bottom w:val="nil"/>
          <w:right w:val="nil"/>
          <w:between w:val="nil"/>
        </w:pBdr>
        <w:spacing w:before="240" w:after="240" w:line="240" w:lineRule="auto"/>
        <w:rPr>
          <w:b/>
          <w:color w:val="383E44"/>
          <w:sz w:val="20"/>
          <w:szCs w:val="20"/>
          <w:highlight w:val="white"/>
        </w:rPr>
      </w:pPr>
    </w:p>
    <w:p w:rsidR="009C338E" w:rsidRDefault="00F7573D">
      <w:pPr>
        <w:pStyle w:val="normal0"/>
        <w:pBdr>
          <w:top w:val="nil"/>
          <w:left w:val="nil"/>
          <w:bottom w:val="nil"/>
          <w:right w:val="nil"/>
          <w:between w:val="nil"/>
        </w:pBdr>
        <w:spacing w:before="240" w:after="240" w:line="240" w:lineRule="auto"/>
        <w:rPr>
          <w:b/>
          <w:color w:val="383E44"/>
          <w:sz w:val="20"/>
          <w:szCs w:val="20"/>
          <w:highlight w:val="white"/>
        </w:rPr>
      </w:pPr>
      <w:r>
        <w:rPr>
          <w:b/>
          <w:color w:val="383E44"/>
          <w:sz w:val="20"/>
          <w:szCs w:val="20"/>
          <w:highlight w:val="white"/>
        </w:rPr>
        <w:t>KPI’s Include:</w:t>
      </w:r>
    </w:p>
    <w:p w:rsidR="009C338E" w:rsidRDefault="00F7573D">
      <w:pPr>
        <w:pStyle w:val="normal0"/>
        <w:pBdr>
          <w:top w:val="nil"/>
          <w:left w:val="nil"/>
          <w:bottom w:val="nil"/>
          <w:right w:val="nil"/>
          <w:between w:val="nil"/>
        </w:pBdr>
        <w:spacing w:before="240" w:after="240" w:line="240" w:lineRule="auto"/>
        <w:rPr>
          <w:b/>
          <w:color w:val="383E44"/>
          <w:sz w:val="20"/>
          <w:szCs w:val="20"/>
          <w:highlight w:val="white"/>
        </w:rPr>
      </w:pPr>
      <w:r>
        <w:rPr>
          <w:b/>
          <w:color w:val="383E44"/>
          <w:sz w:val="20"/>
          <w:szCs w:val="20"/>
          <w:highlight w:val="white"/>
        </w:rPr>
        <w:t>1- Lead Conversion</w:t>
      </w:r>
    </w:p>
    <w:p w:rsidR="009C338E" w:rsidRDefault="00F7573D">
      <w:pPr>
        <w:pStyle w:val="normal0"/>
        <w:pBdr>
          <w:top w:val="nil"/>
          <w:left w:val="nil"/>
          <w:bottom w:val="nil"/>
          <w:right w:val="nil"/>
          <w:between w:val="nil"/>
        </w:pBdr>
        <w:spacing w:before="240" w:after="240" w:line="240" w:lineRule="auto"/>
        <w:rPr>
          <w:color w:val="000000"/>
          <w:sz w:val="20"/>
          <w:szCs w:val="20"/>
        </w:rPr>
      </w:pPr>
      <w:r>
        <w:rPr>
          <w:b/>
          <w:color w:val="383E44"/>
          <w:sz w:val="20"/>
          <w:szCs w:val="20"/>
          <w:highlight w:val="white"/>
        </w:rPr>
        <w:t>2- Revenue Generation</w:t>
      </w:r>
    </w:p>
    <w:tbl>
      <w:tblPr>
        <w:tblStyle w:val="a1"/>
        <w:tblW w:w="9285" w:type="dxa"/>
        <w:tblLayout w:type="fixed"/>
        <w:tblLook w:val="0000"/>
      </w:tblPr>
      <w:tblGrid>
        <w:gridCol w:w="9285"/>
      </w:tblGrid>
      <w:tr w:rsidR="009C338E">
        <w:trPr>
          <w:cantSplit/>
          <w:tblHeader/>
        </w:trPr>
        <w:tc>
          <w:tcPr>
            <w:tcW w:w="9285" w:type="dxa"/>
            <w:shd w:val="clear" w:color="auto" w:fill="C6D9F1"/>
          </w:tcPr>
          <w:p w:rsidR="009C338E" w:rsidRDefault="00F7573D">
            <w:pPr>
              <w:pStyle w:val="normal0"/>
              <w:pBdr>
                <w:top w:val="nil"/>
                <w:left w:val="nil"/>
                <w:bottom w:val="nil"/>
                <w:right w:val="nil"/>
                <w:between w:val="nil"/>
              </w:pBdr>
              <w:spacing w:before="120" w:after="60" w:line="240" w:lineRule="auto"/>
              <w:rPr>
                <w:b/>
                <w:color w:val="000000"/>
                <w:sz w:val="20"/>
                <w:szCs w:val="20"/>
              </w:rPr>
            </w:pPr>
            <w:r>
              <w:rPr>
                <w:b/>
                <w:color w:val="000000"/>
                <w:sz w:val="20"/>
                <w:szCs w:val="20"/>
              </w:rPr>
              <w:t>Desired Competencies</w:t>
            </w:r>
          </w:p>
        </w:tc>
      </w:tr>
    </w:tbl>
    <w:p w:rsidR="009C338E" w:rsidRDefault="009C338E">
      <w:pPr>
        <w:pStyle w:val="normal0"/>
        <w:pBdr>
          <w:top w:val="nil"/>
          <w:left w:val="nil"/>
          <w:bottom w:val="nil"/>
          <w:right w:val="nil"/>
          <w:between w:val="nil"/>
        </w:pBdr>
        <w:spacing w:before="60" w:after="120" w:line="240" w:lineRule="auto"/>
        <w:ind w:left="90"/>
        <w:jc w:val="both"/>
        <w:rPr>
          <w:color w:val="222222"/>
          <w:sz w:val="20"/>
          <w:szCs w:val="20"/>
          <w:highlight w:val="white"/>
        </w:rPr>
      </w:pPr>
    </w:p>
    <w:p w:rsidR="009C338E" w:rsidRDefault="00F7573D">
      <w:pPr>
        <w:pStyle w:val="normal0"/>
        <w:pBdr>
          <w:top w:val="nil"/>
          <w:left w:val="nil"/>
          <w:bottom w:val="nil"/>
          <w:right w:val="nil"/>
          <w:between w:val="nil"/>
        </w:pBdr>
        <w:spacing w:before="60" w:after="120" w:line="240" w:lineRule="auto"/>
        <w:ind w:left="90"/>
        <w:jc w:val="both"/>
        <w:rPr>
          <w:color w:val="000000"/>
        </w:rPr>
      </w:pPr>
      <w:r>
        <w:rPr>
          <w:color w:val="383E44"/>
          <w:sz w:val="20"/>
          <w:szCs w:val="20"/>
          <w:highlight w:val="white"/>
        </w:rPr>
        <w:t>1.</w:t>
      </w:r>
      <w:r>
        <w:rPr>
          <w:rFonts w:ascii="Nunito" w:eastAsia="Nunito" w:hAnsi="Nunito" w:cs="Nunito"/>
          <w:color w:val="383E44"/>
          <w:sz w:val="20"/>
          <w:szCs w:val="20"/>
          <w:highlight w:val="white"/>
        </w:rPr>
        <w:t>Confidence in voice</w:t>
      </w:r>
    </w:p>
    <w:p w:rsidR="009C338E" w:rsidRDefault="00F7573D">
      <w:pPr>
        <w:pStyle w:val="normal0"/>
        <w:pBdr>
          <w:top w:val="nil"/>
          <w:left w:val="nil"/>
          <w:bottom w:val="nil"/>
          <w:right w:val="nil"/>
          <w:between w:val="nil"/>
        </w:pBdr>
        <w:spacing w:before="60" w:after="120" w:line="240" w:lineRule="auto"/>
        <w:ind w:left="90"/>
        <w:jc w:val="both"/>
        <w:rPr>
          <w:color w:val="000000"/>
        </w:rPr>
      </w:pPr>
      <w:r>
        <w:rPr>
          <w:color w:val="383E44"/>
          <w:sz w:val="20"/>
          <w:szCs w:val="20"/>
          <w:highlight w:val="white"/>
        </w:rPr>
        <w:t>2.</w:t>
      </w:r>
      <w:r>
        <w:rPr>
          <w:rFonts w:ascii="Nunito" w:eastAsia="Nunito" w:hAnsi="Nunito" w:cs="Nunito"/>
          <w:color w:val="383E44"/>
          <w:sz w:val="20"/>
          <w:szCs w:val="20"/>
          <w:highlight w:val="white"/>
        </w:rPr>
        <w:t>Clarity while speaking</w:t>
      </w:r>
    </w:p>
    <w:p w:rsidR="009C338E" w:rsidRDefault="00F7573D">
      <w:pPr>
        <w:pStyle w:val="normal0"/>
        <w:pBdr>
          <w:top w:val="nil"/>
          <w:left w:val="nil"/>
          <w:bottom w:val="nil"/>
          <w:right w:val="nil"/>
          <w:between w:val="nil"/>
        </w:pBdr>
        <w:spacing w:before="60" w:after="120" w:line="240" w:lineRule="auto"/>
        <w:ind w:left="90"/>
        <w:jc w:val="both"/>
        <w:rPr>
          <w:rFonts w:ascii="Nunito" w:eastAsia="Nunito" w:hAnsi="Nunito" w:cs="Nunito"/>
          <w:color w:val="383E44"/>
          <w:sz w:val="20"/>
          <w:szCs w:val="20"/>
          <w:highlight w:val="white"/>
        </w:rPr>
      </w:pPr>
      <w:r>
        <w:rPr>
          <w:rFonts w:ascii="Nunito" w:eastAsia="Nunito" w:hAnsi="Nunito" w:cs="Nunito"/>
          <w:color w:val="383E44"/>
          <w:sz w:val="20"/>
          <w:szCs w:val="20"/>
          <w:highlight w:val="white"/>
        </w:rPr>
        <w:t xml:space="preserve">3.Very Good Communication Skills </w:t>
      </w:r>
    </w:p>
    <w:p w:rsidR="009C338E" w:rsidRDefault="009C338E">
      <w:pPr>
        <w:pStyle w:val="normal0"/>
        <w:pBdr>
          <w:top w:val="nil"/>
          <w:left w:val="nil"/>
          <w:bottom w:val="nil"/>
          <w:right w:val="nil"/>
          <w:between w:val="nil"/>
        </w:pBdr>
        <w:spacing w:before="60" w:after="120" w:line="240" w:lineRule="auto"/>
        <w:ind w:left="90"/>
        <w:jc w:val="both"/>
        <w:rPr>
          <w:rFonts w:ascii="Nunito" w:eastAsia="Nunito" w:hAnsi="Nunito" w:cs="Nunito"/>
          <w:color w:val="383E44"/>
          <w:sz w:val="20"/>
          <w:szCs w:val="20"/>
          <w:highlight w:val="white"/>
        </w:rPr>
      </w:pPr>
    </w:p>
    <w:p w:rsidR="009C338E" w:rsidRDefault="009C338E">
      <w:pPr>
        <w:pStyle w:val="normal0"/>
        <w:pBdr>
          <w:top w:val="nil"/>
          <w:left w:val="nil"/>
          <w:bottom w:val="nil"/>
          <w:right w:val="nil"/>
          <w:between w:val="nil"/>
        </w:pBdr>
        <w:spacing w:after="160" w:line="240" w:lineRule="auto"/>
        <w:rPr>
          <w:color w:val="000000"/>
          <w:sz w:val="20"/>
          <w:szCs w:val="20"/>
        </w:rPr>
      </w:pPr>
    </w:p>
    <w:p w:rsidR="009C338E" w:rsidRDefault="009C338E">
      <w:pPr>
        <w:pStyle w:val="normal0"/>
        <w:pBdr>
          <w:top w:val="nil"/>
          <w:left w:val="nil"/>
          <w:bottom w:val="nil"/>
          <w:right w:val="nil"/>
          <w:between w:val="nil"/>
        </w:pBdr>
        <w:spacing w:after="160" w:line="240" w:lineRule="auto"/>
        <w:rPr>
          <w:color w:val="000000"/>
          <w:sz w:val="20"/>
          <w:szCs w:val="20"/>
        </w:rPr>
      </w:pPr>
    </w:p>
    <w:p w:rsidR="009C338E" w:rsidRDefault="009C338E">
      <w:pPr>
        <w:pStyle w:val="normal0"/>
        <w:pBdr>
          <w:top w:val="nil"/>
          <w:left w:val="nil"/>
          <w:bottom w:val="nil"/>
          <w:right w:val="nil"/>
          <w:between w:val="nil"/>
        </w:pBdr>
        <w:spacing w:before="60" w:after="120" w:line="240" w:lineRule="auto"/>
        <w:ind w:left="90"/>
        <w:jc w:val="both"/>
        <w:rPr>
          <w:rFonts w:ascii="Nunito" w:eastAsia="Nunito" w:hAnsi="Nunito" w:cs="Nunito"/>
          <w:color w:val="383E44"/>
          <w:sz w:val="20"/>
          <w:szCs w:val="20"/>
          <w:highlight w:val="white"/>
        </w:rPr>
      </w:pPr>
    </w:p>
    <w:p w:rsidR="009C338E" w:rsidRDefault="009C338E">
      <w:pPr>
        <w:pStyle w:val="normal0"/>
        <w:pBdr>
          <w:top w:val="nil"/>
          <w:left w:val="nil"/>
          <w:bottom w:val="nil"/>
          <w:right w:val="nil"/>
          <w:between w:val="nil"/>
        </w:pBdr>
        <w:spacing w:before="60" w:after="120" w:line="240" w:lineRule="auto"/>
        <w:ind w:left="90"/>
        <w:jc w:val="both"/>
        <w:rPr>
          <w:rFonts w:ascii="Nunito" w:eastAsia="Nunito" w:hAnsi="Nunito" w:cs="Nunito"/>
          <w:color w:val="383E44"/>
          <w:sz w:val="20"/>
          <w:szCs w:val="20"/>
          <w:highlight w:val="white"/>
        </w:rPr>
      </w:pPr>
    </w:p>
    <w:p w:rsidR="009C338E" w:rsidRDefault="009C338E">
      <w:pPr>
        <w:pStyle w:val="normal0"/>
        <w:pBdr>
          <w:top w:val="nil"/>
          <w:left w:val="nil"/>
          <w:bottom w:val="nil"/>
          <w:right w:val="nil"/>
          <w:between w:val="nil"/>
        </w:pBdr>
        <w:spacing w:before="240" w:after="240" w:line="240" w:lineRule="auto"/>
        <w:jc w:val="both"/>
        <w:rPr>
          <w:color w:val="3F3F3F"/>
          <w:sz w:val="20"/>
          <w:szCs w:val="20"/>
          <w:highlight w:val="white"/>
        </w:rPr>
      </w:pPr>
    </w:p>
    <w:p w:rsidR="009C338E" w:rsidRDefault="009C338E">
      <w:pPr>
        <w:pStyle w:val="normal0"/>
        <w:pBdr>
          <w:top w:val="nil"/>
          <w:left w:val="nil"/>
          <w:bottom w:val="nil"/>
          <w:right w:val="nil"/>
          <w:between w:val="nil"/>
        </w:pBdr>
        <w:spacing w:before="240" w:after="240" w:line="240" w:lineRule="auto"/>
        <w:rPr>
          <w:color w:val="000000"/>
        </w:rPr>
      </w:pPr>
    </w:p>
    <w:sectPr w:rsidR="009C338E" w:rsidSect="009C338E">
      <w:headerReference w:type="default" r:id="rId8"/>
      <w:pgSz w:w="12240" w:h="15840"/>
      <w:pgMar w:top="1440" w:right="1440" w:bottom="630" w:left="1440"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73D" w:rsidRDefault="00F7573D" w:rsidP="009C338E">
      <w:pPr>
        <w:spacing w:line="240" w:lineRule="auto"/>
      </w:pPr>
      <w:r>
        <w:separator/>
      </w:r>
    </w:p>
  </w:endnote>
  <w:endnote w:type="continuationSeparator" w:id="1">
    <w:p w:rsidR="00F7573D" w:rsidRDefault="00F7573D" w:rsidP="009C33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hadeva">
    <w:altName w:val="Times New Roman"/>
    <w:charset w:val="00"/>
    <w:family w:val="auto"/>
    <w:pitch w:val="default"/>
    <w:sig w:usb0="00000000" w:usb1="00000000" w:usb2="00000000" w:usb3="00000000" w:csb0="00000000" w:csb1="00000000"/>
  </w:font>
  <w:font w:name="Nunito">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73D" w:rsidRDefault="00F7573D" w:rsidP="009C338E">
      <w:pPr>
        <w:spacing w:line="240" w:lineRule="auto"/>
      </w:pPr>
      <w:r>
        <w:separator/>
      </w:r>
    </w:p>
  </w:footnote>
  <w:footnote w:type="continuationSeparator" w:id="1">
    <w:p w:rsidR="00F7573D" w:rsidRDefault="00F7573D" w:rsidP="009C33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38E" w:rsidRDefault="009C338E">
    <w:pPr>
      <w:pStyle w:val="Heading3"/>
      <w:keepLines w:val="0"/>
      <w:tabs>
        <w:tab w:val="left" w:pos="0"/>
      </w:tabs>
      <w:spacing w:before="120" w:after="0"/>
      <w:ind w:right="74"/>
      <w:rPr>
        <w:b/>
        <w:smallCaps/>
        <w:color w:val="4F81BD"/>
        <w:sz w:val="22"/>
        <w:szCs w:val="22"/>
      </w:rPr>
    </w:pPr>
  </w:p>
  <w:p w:rsidR="009C338E" w:rsidRDefault="009C338E">
    <w:pPr>
      <w:pStyle w:val="Heading3"/>
      <w:tabs>
        <w:tab w:val="left" w:pos="0"/>
      </w:tabs>
      <w:spacing w:before="120" w:after="0"/>
      <w:ind w:right="74"/>
      <w:rPr>
        <w:b/>
        <w:smallCaps/>
        <w:color w:val="4F81BD"/>
        <w:sz w:val="22"/>
        <w:szCs w:val="22"/>
      </w:rPr>
    </w:pPr>
  </w:p>
  <w:p w:rsidR="009C338E" w:rsidRDefault="00F7573D">
    <w:pPr>
      <w:pStyle w:val="Heading3"/>
      <w:tabs>
        <w:tab w:val="left" w:pos="0"/>
      </w:tabs>
      <w:spacing w:before="120" w:after="0"/>
      <w:ind w:right="74"/>
      <w:rPr>
        <w:b/>
        <w:smallCaps/>
        <w:color w:val="4F81BD"/>
        <w:sz w:val="22"/>
        <w:szCs w:val="22"/>
      </w:rPr>
    </w:pPr>
    <w:r>
      <w:rPr>
        <w:b/>
        <w:smallCaps/>
        <w:color w:val="4F81BD"/>
        <w:sz w:val="22"/>
        <w:szCs w:val="22"/>
      </w:rPr>
      <w:t>Position Specifications</w:t>
    </w:r>
    <w:r>
      <w:rPr>
        <w:noProof/>
        <w:lang w:val="en-US"/>
      </w:rPr>
      <w:drawing>
        <wp:anchor distT="114300" distB="114300" distL="114300" distR="114300" simplePos="0" relativeHeight="251658240" behindDoc="0" locked="0" layoutInCell="1" allowOverlap="1">
          <wp:simplePos x="0" y="0"/>
          <wp:positionH relativeFrom="column">
            <wp:posOffset>3905250</wp:posOffset>
          </wp:positionH>
          <wp:positionV relativeFrom="paragraph">
            <wp:posOffset>47626</wp:posOffset>
          </wp:positionV>
          <wp:extent cx="2166620" cy="130492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6620" cy="1304925"/>
                  </a:xfrm>
                  <a:prstGeom prst="rect">
                    <a:avLst/>
                  </a:prstGeom>
                  <a:ln/>
                </pic:spPr>
              </pic:pic>
            </a:graphicData>
          </a:graphic>
        </wp:anchor>
      </w:drawing>
    </w:r>
  </w:p>
  <w:p w:rsidR="009C338E" w:rsidRDefault="00F7573D">
    <w:pPr>
      <w:pStyle w:val="normal0"/>
      <w:pBdr>
        <w:top w:val="nil"/>
        <w:left w:val="nil"/>
        <w:bottom w:val="nil"/>
        <w:right w:val="nil"/>
        <w:between w:val="nil"/>
      </w:pBdr>
      <w:tabs>
        <w:tab w:val="left" w:pos="-18"/>
        <w:tab w:val="left" w:pos="0"/>
      </w:tabs>
      <w:spacing w:before="120" w:line="240" w:lineRule="auto"/>
      <w:ind w:right="74"/>
      <w:rPr>
        <w:color w:val="000000"/>
      </w:rPr>
    </w:pPr>
    <w:r>
      <w:rPr>
        <w:b/>
        <w:color w:val="4F81BD"/>
        <w:sz w:val="24"/>
        <w:szCs w:val="24"/>
      </w:rPr>
      <w:t xml:space="preserve">Role: Business Development Associate  </w:t>
    </w:r>
  </w:p>
  <w:p w:rsidR="009C338E" w:rsidRDefault="00F7573D">
    <w:pPr>
      <w:pStyle w:val="normal0"/>
      <w:pBdr>
        <w:top w:val="nil"/>
        <w:left w:val="nil"/>
        <w:bottom w:val="nil"/>
        <w:right w:val="nil"/>
        <w:between w:val="nil"/>
      </w:pBdr>
      <w:tabs>
        <w:tab w:val="left" w:pos="-18"/>
        <w:tab w:val="left" w:pos="0"/>
      </w:tabs>
      <w:spacing w:before="120" w:line="240" w:lineRule="auto"/>
      <w:ind w:right="74"/>
      <w:rPr>
        <w:b/>
        <w:color w:val="4F81BD"/>
        <w:sz w:val="24"/>
        <w:szCs w:val="24"/>
      </w:rPr>
    </w:pPr>
    <w:r>
      <w:rPr>
        <w:b/>
        <w:color w:val="4F81BD"/>
        <w:sz w:val="24"/>
        <w:szCs w:val="24"/>
      </w:rPr>
      <w:t>Location : Bangalore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338E"/>
    <w:rsid w:val="000759A8"/>
    <w:rsid w:val="009C338E"/>
    <w:rsid w:val="00F7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C338E"/>
    <w:pPr>
      <w:keepNext/>
      <w:keepLines/>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0"/>
    <w:next w:val="normal0"/>
    <w:rsid w:val="009C338E"/>
    <w:pPr>
      <w:keepNext/>
      <w:keepLines/>
      <w:pBdr>
        <w:top w:val="nil"/>
        <w:left w:val="nil"/>
        <w:bottom w:val="nil"/>
        <w:right w:val="nil"/>
        <w:between w:val="nil"/>
      </w:pBdr>
      <w:spacing w:before="360" w:after="120" w:line="240" w:lineRule="auto"/>
      <w:outlineLvl w:val="1"/>
    </w:pPr>
    <w:rPr>
      <w:color w:val="000000"/>
      <w:sz w:val="32"/>
      <w:szCs w:val="32"/>
    </w:rPr>
  </w:style>
  <w:style w:type="paragraph" w:styleId="Heading3">
    <w:name w:val="heading 3"/>
    <w:basedOn w:val="normal0"/>
    <w:next w:val="normal0"/>
    <w:rsid w:val="009C338E"/>
    <w:pPr>
      <w:keepNext/>
      <w:keepLines/>
      <w:pBdr>
        <w:top w:val="nil"/>
        <w:left w:val="nil"/>
        <w:bottom w:val="nil"/>
        <w:right w:val="nil"/>
        <w:between w:val="nil"/>
      </w:pBdr>
      <w:spacing w:before="320" w:after="80" w:line="240" w:lineRule="auto"/>
      <w:outlineLvl w:val="2"/>
    </w:pPr>
    <w:rPr>
      <w:color w:val="434343"/>
      <w:sz w:val="28"/>
      <w:szCs w:val="28"/>
    </w:rPr>
  </w:style>
  <w:style w:type="paragraph" w:styleId="Heading4">
    <w:name w:val="heading 4"/>
    <w:basedOn w:val="normal0"/>
    <w:next w:val="normal0"/>
    <w:rsid w:val="009C338E"/>
    <w:pPr>
      <w:keepNext/>
      <w:keepLines/>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0"/>
    <w:next w:val="normal0"/>
    <w:rsid w:val="009C338E"/>
    <w:pPr>
      <w:keepNext/>
      <w:keepLines/>
      <w:pBdr>
        <w:top w:val="nil"/>
        <w:left w:val="nil"/>
        <w:bottom w:val="nil"/>
        <w:right w:val="nil"/>
        <w:between w:val="nil"/>
      </w:pBdr>
      <w:spacing w:before="240" w:after="80" w:line="240" w:lineRule="auto"/>
      <w:outlineLvl w:val="4"/>
    </w:pPr>
    <w:rPr>
      <w:color w:val="666666"/>
    </w:rPr>
  </w:style>
  <w:style w:type="paragraph" w:styleId="Heading6">
    <w:name w:val="heading 6"/>
    <w:basedOn w:val="normal0"/>
    <w:next w:val="normal0"/>
    <w:rsid w:val="009C338E"/>
    <w:pPr>
      <w:keepNext/>
      <w:keepLines/>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C338E"/>
  </w:style>
  <w:style w:type="paragraph" w:styleId="Title">
    <w:name w:val="Title"/>
    <w:basedOn w:val="normal0"/>
    <w:next w:val="normal0"/>
    <w:rsid w:val="009C338E"/>
    <w:pPr>
      <w:keepNext/>
      <w:keepLines/>
      <w:pBdr>
        <w:top w:val="nil"/>
        <w:left w:val="nil"/>
        <w:bottom w:val="nil"/>
        <w:right w:val="nil"/>
        <w:between w:val="nil"/>
      </w:pBdr>
      <w:spacing w:after="60" w:line="240" w:lineRule="auto"/>
    </w:pPr>
    <w:rPr>
      <w:color w:val="000000"/>
      <w:sz w:val="52"/>
      <w:szCs w:val="52"/>
    </w:rPr>
  </w:style>
  <w:style w:type="paragraph" w:styleId="Subtitle">
    <w:name w:val="Subtitle"/>
    <w:basedOn w:val="normal0"/>
    <w:next w:val="normal0"/>
    <w:rsid w:val="009C338E"/>
    <w:pPr>
      <w:keepNext/>
      <w:keepLines/>
      <w:pBdr>
        <w:top w:val="nil"/>
        <w:left w:val="nil"/>
        <w:bottom w:val="nil"/>
        <w:right w:val="nil"/>
        <w:between w:val="nil"/>
      </w:pBdr>
      <w:spacing w:after="320" w:line="240" w:lineRule="auto"/>
    </w:pPr>
    <w:rPr>
      <w:color w:val="666666"/>
      <w:sz w:val="30"/>
      <w:szCs w:val="30"/>
    </w:rPr>
  </w:style>
  <w:style w:type="table" w:customStyle="1" w:styleId="a">
    <w:basedOn w:val="TableNormal"/>
    <w:rsid w:val="009C338E"/>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C338E"/>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C338E"/>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59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9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firstxp.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tcstcs</dc:creator>
  <cp:lastModifiedBy>tcstcs</cp:lastModifiedBy>
  <cp:revision>2</cp:revision>
  <dcterms:created xsi:type="dcterms:W3CDTF">2021-12-02T10:39:00Z</dcterms:created>
  <dcterms:modified xsi:type="dcterms:W3CDTF">2021-12-02T10:39:00Z</dcterms:modified>
</cp:coreProperties>
</file>