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944"/>
        <w:gridCol w:w="318"/>
        <w:gridCol w:w="329"/>
        <w:gridCol w:w="2511"/>
        <w:gridCol w:w="4149"/>
      </w:tblGrid>
      <w:tr w:rsidR="00E33897">
        <w:trPr>
          <w:trHeight w:val="675"/>
        </w:trPr>
        <w:tc>
          <w:tcPr>
            <w:tcW w:w="4160" w:type="dxa"/>
            <w:gridSpan w:val="4"/>
            <w:tcBorders>
              <w:right w:val="single" w:sz="4" w:space="0" w:color="000000"/>
            </w:tcBorders>
          </w:tcPr>
          <w:p w:rsidR="00E33897" w:rsidRDefault="00E338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1" w:type="dxa"/>
            <w:tcBorders>
              <w:top w:val="thickThinMediumGap" w:sz="6" w:space="0" w:color="000000"/>
              <w:left w:val="single" w:sz="4" w:space="0" w:color="000000"/>
              <w:bottom w:val="thickThinMediumGap" w:sz="6" w:space="0" w:color="000000"/>
              <w:right w:val="single" w:sz="4" w:space="0" w:color="006FC0"/>
            </w:tcBorders>
            <w:shd w:val="clear" w:color="auto" w:fill="E4E4E4"/>
          </w:tcPr>
          <w:p w:rsidR="00E33897" w:rsidRDefault="00B01968">
            <w:pPr>
              <w:pStyle w:val="TableParagraph"/>
              <w:spacing w:before="110"/>
              <w:ind w:left="238"/>
              <w:rPr>
                <w:b/>
                <w:sz w:val="32"/>
              </w:rPr>
            </w:pPr>
            <w:r>
              <w:rPr>
                <w:b/>
                <w:color w:val="006FC0"/>
                <w:sz w:val="32"/>
              </w:rPr>
              <w:t>Job</w:t>
            </w:r>
            <w:r>
              <w:rPr>
                <w:b/>
                <w:color w:val="006FC0"/>
                <w:spacing w:val="-3"/>
                <w:sz w:val="32"/>
              </w:rPr>
              <w:t xml:space="preserve"> </w:t>
            </w:r>
            <w:r>
              <w:rPr>
                <w:b/>
                <w:color w:val="006FC0"/>
                <w:sz w:val="32"/>
              </w:rPr>
              <w:t>Description</w:t>
            </w:r>
          </w:p>
        </w:tc>
        <w:tc>
          <w:tcPr>
            <w:tcW w:w="4149" w:type="dxa"/>
            <w:tcBorders>
              <w:left w:val="single" w:sz="4" w:space="0" w:color="006FC0"/>
            </w:tcBorders>
          </w:tcPr>
          <w:p w:rsidR="00E33897" w:rsidRDefault="00E33897">
            <w:pPr>
              <w:pStyle w:val="TableParagraph"/>
              <w:spacing w:before="8"/>
              <w:rPr>
                <w:rFonts w:ascii="Times New Roman"/>
                <w:sz w:val="3"/>
              </w:rPr>
            </w:pPr>
          </w:p>
          <w:p w:rsidR="00E33897" w:rsidRDefault="00B01968">
            <w:pPr>
              <w:pStyle w:val="TableParagraph"/>
              <w:ind w:left="12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IN" w:eastAsia="en-IN"/>
              </w:rPr>
              <w:drawing>
                <wp:inline distT="0" distB="0" distL="0" distR="0">
                  <wp:extent cx="738127" cy="347662"/>
                  <wp:effectExtent l="0" t="0" r="0" b="0"/>
                  <wp:docPr id="1" name="image1.png" descr="C:\Users\user\Pictures\Logo\MPG 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127" cy="347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897">
        <w:trPr>
          <w:trHeight w:val="548"/>
        </w:trPr>
        <w:tc>
          <w:tcPr>
            <w:tcW w:w="56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:rsidR="00E33897" w:rsidRDefault="00B01968">
            <w:pPr>
              <w:pStyle w:val="TableParagraph"/>
              <w:spacing w:before="118"/>
              <w:ind w:right="195"/>
              <w:jc w:val="right"/>
              <w:rPr>
                <w:b/>
              </w:rPr>
            </w:pPr>
            <w:r>
              <w:rPr>
                <w:b/>
                <w:color w:val="006FC0"/>
              </w:rPr>
              <w:t>A</w:t>
            </w:r>
          </w:p>
        </w:tc>
        <w:tc>
          <w:tcPr>
            <w:tcW w:w="1025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E4E4E4"/>
          </w:tcPr>
          <w:p w:rsidR="00E33897" w:rsidRDefault="00B01968">
            <w:pPr>
              <w:pStyle w:val="TableParagraph"/>
              <w:spacing w:before="118"/>
              <w:ind w:left="110"/>
              <w:rPr>
                <w:b/>
              </w:rPr>
            </w:pPr>
            <w:r>
              <w:rPr>
                <w:b/>
                <w:color w:val="006FC0"/>
              </w:rPr>
              <w:t>Job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Specification</w:t>
            </w:r>
          </w:p>
        </w:tc>
      </w:tr>
      <w:tr w:rsidR="00E33897">
        <w:trPr>
          <w:trHeight w:val="561"/>
        </w:trPr>
        <w:tc>
          <w:tcPr>
            <w:tcW w:w="5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26"/>
              <w:ind w:right="204"/>
              <w:jc w:val="right"/>
              <w:rPr>
                <w:b/>
              </w:rPr>
            </w:pPr>
            <w:r>
              <w:rPr>
                <w:b/>
                <w:color w:val="006FC0"/>
              </w:rPr>
              <w:t>1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26"/>
              <w:ind w:left="119"/>
              <w:rPr>
                <w:b/>
              </w:rPr>
            </w:pPr>
            <w:r>
              <w:rPr>
                <w:b/>
                <w:color w:val="006FC0"/>
              </w:rPr>
              <w:t>Company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Name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45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3897" w:rsidRDefault="00B01968">
            <w:pPr>
              <w:pStyle w:val="TableParagraph"/>
              <w:spacing w:before="145"/>
              <w:ind w:left="123"/>
            </w:pPr>
            <w:r>
              <w:rPr>
                <w:color w:val="006FC0"/>
              </w:rPr>
              <w:t>MUTHOOT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MICROFIN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LTD</w:t>
            </w:r>
          </w:p>
        </w:tc>
      </w:tr>
      <w:tr w:rsidR="00E33897">
        <w:trPr>
          <w:trHeight w:val="556"/>
        </w:trPr>
        <w:tc>
          <w:tcPr>
            <w:tcW w:w="5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26"/>
              <w:ind w:right="204"/>
              <w:jc w:val="right"/>
              <w:rPr>
                <w:b/>
              </w:rPr>
            </w:pPr>
            <w:r>
              <w:rPr>
                <w:b/>
                <w:color w:val="006FC0"/>
              </w:rPr>
              <w:t>2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26"/>
              <w:ind w:left="119"/>
              <w:rPr>
                <w:b/>
              </w:rPr>
            </w:pPr>
            <w:r>
              <w:rPr>
                <w:b/>
                <w:color w:val="006FC0"/>
              </w:rPr>
              <w:t>Position</w:t>
            </w:r>
            <w:r>
              <w:rPr>
                <w:b/>
                <w:color w:val="006FC0"/>
                <w:spacing w:val="42"/>
              </w:rPr>
              <w:t xml:space="preserve"> </w:t>
            </w:r>
            <w:r>
              <w:rPr>
                <w:b/>
                <w:color w:val="006FC0"/>
              </w:rPr>
              <w:t>/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Designation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41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3897" w:rsidRDefault="00B01968">
            <w:pPr>
              <w:pStyle w:val="TableParagraph"/>
              <w:spacing w:before="141"/>
              <w:ind w:left="123"/>
            </w:pPr>
            <w:r>
              <w:rPr>
                <w:color w:val="006FC0"/>
              </w:rPr>
              <w:t>Relationship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Officer</w:t>
            </w:r>
          </w:p>
        </w:tc>
      </w:tr>
      <w:tr w:rsidR="00E33897">
        <w:trPr>
          <w:trHeight w:val="321"/>
        </w:trPr>
        <w:tc>
          <w:tcPr>
            <w:tcW w:w="5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1"/>
              <w:ind w:right="204"/>
              <w:jc w:val="right"/>
              <w:rPr>
                <w:b/>
              </w:rPr>
            </w:pPr>
            <w:r>
              <w:rPr>
                <w:b/>
                <w:color w:val="006FC0"/>
              </w:rPr>
              <w:t>3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1"/>
              <w:ind w:left="119"/>
              <w:rPr>
                <w:b/>
              </w:rPr>
            </w:pPr>
            <w:r>
              <w:rPr>
                <w:b/>
                <w:color w:val="006FC0"/>
              </w:rPr>
              <w:t>Grade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25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3897" w:rsidRDefault="00B01968">
            <w:pPr>
              <w:pStyle w:val="TableParagraph"/>
              <w:spacing w:before="25"/>
              <w:ind w:left="123"/>
            </w:pPr>
            <w:r>
              <w:rPr>
                <w:color w:val="006FC0"/>
              </w:rPr>
              <w:t>O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I /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O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II</w:t>
            </w:r>
          </w:p>
        </w:tc>
      </w:tr>
      <w:tr w:rsidR="00E33897">
        <w:trPr>
          <w:trHeight w:val="326"/>
        </w:trPr>
        <w:tc>
          <w:tcPr>
            <w:tcW w:w="5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1"/>
              <w:ind w:right="204"/>
              <w:jc w:val="right"/>
              <w:rPr>
                <w:b/>
              </w:rPr>
            </w:pPr>
            <w:r>
              <w:rPr>
                <w:b/>
                <w:color w:val="006FC0"/>
              </w:rPr>
              <w:t>4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1"/>
              <w:ind w:left="119"/>
              <w:rPr>
                <w:b/>
              </w:rPr>
            </w:pPr>
            <w:r>
              <w:rPr>
                <w:b/>
                <w:color w:val="006FC0"/>
              </w:rPr>
              <w:t>Department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25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3897" w:rsidRDefault="00B01968">
            <w:pPr>
              <w:pStyle w:val="TableParagraph"/>
              <w:spacing w:before="25"/>
              <w:ind w:left="123"/>
            </w:pPr>
            <w:r>
              <w:rPr>
                <w:color w:val="006FC0"/>
              </w:rPr>
              <w:t>Operations</w:t>
            </w:r>
          </w:p>
        </w:tc>
      </w:tr>
      <w:tr w:rsidR="00E33897">
        <w:trPr>
          <w:trHeight w:val="321"/>
        </w:trPr>
        <w:tc>
          <w:tcPr>
            <w:tcW w:w="5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6"/>
              <w:ind w:right="204"/>
              <w:jc w:val="right"/>
              <w:rPr>
                <w:b/>
              </w:rPr>
            </w:pPr>
            <w:r>
              <w:rPr>
                <w:b/>
                <w:color w:val="006FC0"/>
              </w:rPr>
              <w:t>5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6"/>
              <w:ind w:left="119"/>
              <w:rPr>
                <w:b/>
              </w:rPr>
            </w:pPr>
            <w:r>
              <w:rPr>
                <w:b/>
                <w:color w:val="006FC0"/>
              </w:rPr>
              <w:t>Sub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Department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(if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any)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21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3897" w:rsidRDefault="00B01968">
            <w:pPr>
              <w:pStyle w:val="TableParagraph"/>
              <w:spacing w:before="21"/>
              <w:ind w:left="123"/>
            </w:pPr>
            <w:r>
              <w:rPr>
                <w:color w:val="006FC0"/>
              </w:rPr>
              <w:t>NA</w:t>
            </w:r>
          </w:p>
        </w:tc>
      </w:tr>
      <w:tr w:rsidR="00E33897">
        <w:trPr>
          <w:trHeight w:val="321"/>
        </w:trPr>
        <w:tc>
          <w:tcPr>
            <w:tcW w:w="5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1"/>
              <w:ind w:right="204"/>
              <w:jc w:val="right"/>
              <w:rPr>
                <w:b/>
              </w:rPr>
            </w:pPr>
            <w:r>
              <w:rPr>
                <w:b/>
                <w:color w:val="006FC0"/>
              </w:rPr>
              <w:t>6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1"/>
              <w:ind w:left="119"/>
              <w:rPr>
                <w:b/>
              </w:rPr>
            </w:pPr>
            <w:r>
              <w:rPr>
                <w:b/>
                <w:color w:val="006FC0"/>
              </w:rPr>
              <w:t>Employment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Type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25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3897" w:rsidRDefault="00B01968">
            <w:pPr>
              <w:pStyle w:val="TableParagraph"/>
              <w:spacing w:before="11"/>
              <w:ind w:left="123"/>
            </w:pPr>
            <w:r>
              <w:rPr>
                <w:color w:val="006FC0"/>
              </w:rPr>
              <w:t>Full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Time</w:t>
            </w:r>
          </w:p>
        </w:tc>
      </w:tr>
      <w:tr w:rsidR="00E33897">
        <w:trPr>
          <w:trHeight w:val="619"/>
        </w:trPr>
        <w:tc>
          <w:tcPr>
            <w:tcW w:w="5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60"/>
              <w:ind w:right="204"/>
              <w:jc w:val="right"/>
              <w:rPr>
                <w:b/>
              </w:rPr>
            </w:pPr>
            <w:r>
              <w:rPr>
                <w:b/>
                <w:color w:val="006FC0"/>
              </w:rPr>
              <w:t>7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  <w:color w:val="006FC0"/>
              </w:rPr>
              <w:t>Reporting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to</w:t>
            </w:r>
            <w:r>
              <w:rPr>
                <w:b/>
                <w:color w:val="006FC0"/>
                <w:spacing w:val="1"/>
              </w:rPr>
              <w:t xml:space="preserve"> </w:t>
            </w:r>
            <w:r>
              <w:rPr>
                <w:b/>
                <w:color w:val="006FC0"/>
              </w:rPr>
              <w:t>–</w:t>
            </w:r>
          </w:p>
          <w:p w:rsidR="00E33897" w:rsidRDefault="00B01968">
            <w:pPr>
              <w:pStyle w:val="TableParagraph"/>
              <w:spacing w:before="44"/>
              <w:ind w:left="119"/>
              <w:rPr>
                <w:b/>
              </w:rPr>
            </w:pPr>
            <w:r>
              <w:rPr>
                <w:b/>
                <w:color w:val="006FC0"/>
              </w:rPr>
              <w:t>Designation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Grade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74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3897" w:rsidRDefault="00B01968">
            <w:pPr>
              <w:pStyle w:val="TableParagraph"/>
              <w:spacing w:before="174"/>
              <w:ind w:left="123"/>
            </w:pPr>
            <w:r>
              <w:rPr>
                <w:color w:val="006FC0"/>
              </w:rPr>
              <w:t>Branch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Manager</w:t>
            </w:r>
          </w:p>
        </w:tc>
      </w:tr>
      <w:tr w:rsidR="00E33897">
        <w:trPr>
          <w:trHeight w:val="619"/>
        </w:trPr>
        <w:tc>
          <w:tcPr>
            <w:tcW w:w="5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55"/>
              <w:ind w:right="204"/>
              <w:jc w:val="right"/>
              <w:rPr>
                <w:b/>
              </w:rPr>
            </w:pPr>
            <w:r>
              <w:rPr>
                <w:b/>
                <w:color w:val="006FC0"/>
              </w:rPr>
              <w:t>8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  <w:color w:val="006FC0"/>
              </w:rPr>
              <w:t>No.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of Reportees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,</w:t>
            </w:r>
          </w:p>
          <w:p w:rsidR="00E33897" w:rsidRDefault="00B01968">
            <w:pPr>
              <w:pStyle w:val="TableParagraph"/>
              <w:spacing w:before="44"/>
              <w:ind w:left="167"/>
              <w:rPr>
                <w:b/>
              </w:rPr>
            </w:pPr>
            <w:r>
              <w:rPr>
                <w:b/>
                <w:color w:val="006FC0"/>
              </w:rPr>
              <w:t>Designation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Grade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174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3897" w:rsidRDefault="00B01968">
            <w:pPr>
              <w:pStyle w:val="TableParagraph"/>
              <w:spacing w:before="174"/>
              <w:ind w:left="123"/>
            </w:pPr>
            <w:r>
              <w:rPr>
                <w:color w:val="006FC0"/>
              </w:rPr>
              <w:t>Nil</w:t>
            </w:r>
          </w:p>
        </w:tc>
      </w:tr>
      <w:tr w:rsidR="00E33897">
        <w:trPr>
          <w:trHeight w:val="941"/>
        </w:trPr>
        <w:tc>
          <w:tcPr>
            <w:tcW w:w="5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E33897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E33897" w:rsidRDefault="00B01968">
            <w:pPr>
              <w:pStyle w:val="TableParagraph"/>
              <w:ind w:right="180"/>
              <w:jc w:val="right"/>
              <w:rPr>
                <w:b/>
              </w:rPr>
            </w:pPr>
            <w:r>
              <w:rPr>
                <w:b/>
                <w:color w:val="006FC0"/>
              </w:rPr>
              <w:t>9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E33897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E33897" w:rsidRDefault="00B01968">
            <w:pPr>
              <w:pStyle w:val="TableParagraph"/>
              <w:ind w:left="119"/>
              <w:rPr>
                <w:b/>
              </w:rPr>
            </w:pPr>
            <w:r>
              <w:rPr>
                <w:b/>
                <w:color w:val="006FC0"/>
              </w:rPr>
              <w:t>Main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Tasks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E33897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E33897" w:rsidRDefault="00B01968">
            <w:pPr>
              <w:pStyle w:val="TableParagraph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3897" w:rsidRDefault="00E33897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E33897" w:rsidRDefault="00B01968">
            <w:pPr>
              <w:pStyle w:val="TableParagraph"/>
              <w:ind w:left="123"/>
            </w:pPr>
            <w:r>
              <w:rPr>
                <w:color w:val="006FC0"/>
              </w:rPr>
              <w:t>Acquisition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Maintenance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of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new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clients.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Operations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Collection.</w:t>
            </w:r>
          </w:p>
        </w:tc>
      </w:tr>
      <w:tr w:rsidR="00E33897">
        <w:trPr>
          <w:trHeight w:val="7581"/>
        </w:trPr>
        <w:tc>
          <w:tcPr>
            <w:tcW w:w="5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E33897" w:rsidRDefault="00B01968">
            <w:pPr>
              <w:pStyle w:val="TableParagraph"/>
              <w:ind w:right="151"/>
              <w:jc w:val="right"/>
              <w:rPr>
                <w:b/>
              </w:rPr>
            </w:pPr>
            <w:r>
              <w:rPr>
                <w:b/>
                <w:color w:val="006FC0"/>
              </w:rPr>
              <w:t>10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E33897" w:rsidRDefault="00B01968">
            <w:pPr>
              <w:pStyle w:val="TableParagraph"/>
              <w:ind w:left="119"/>
              <w:rPr>
                <w:b/>
              </w:rPr>
            </w:pPr>
            <w:r>
              <w:rPr>
                <w:b/>
                <w:color w:val="006FC0"/>
              </w:rPr>
              <w:t>Areas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of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Responsibility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:rsidR="00E33897" w:rsidRDefault="00B01968">
            <w:pPr>
              <w:pStyle w:val="TableParagraph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3897" w:rsidRDefault="00B01968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ind w:right="77"/>
              <w:jc w:val="both"/>
            </w:pPr>
            <w:r>
              <w:rPr>
                <w:color w:val="006FC0"/>
              </w:rPr>
              <w:t>Compliance and management: Carries out the pre and post-loan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activities related to Group loans.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Presenting</w:t>
            </w:r>
            <w:r>
              <w:rPr>
                <w:color w:val="006FC0"/>
                <w:spacing w:val="49"/>
              </w:rPr>
              <w:t xml:space="preserve"> </w:t>
            </w:r>
            <w:r>
              <w:rPr>
                <w:color w:val="006FC0"/>
              </w:rPr>
              <w:t>the loan applications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Credit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team,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portfolio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administration,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prioritizing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47"/>
              </w:rPr>
              <w:t xml:space="preserve"> </w:t>
            </w:r>
            <w:r>
              <w:rPr>
                <w:color w:val="006FC0"/>
              </w:rPr>
              <w:t>repayment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of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loans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preserve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portfolio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quality.</w:t>
            </w:r>
          </w:p>
          <w:p w:rsidR="00E33897" w:rsidRDefault="00B01968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spacing w:before="3" w:line="235" w:lineRule="auto"/>
              <w:ind w:right="77"/>
              <w:jc w:val="both"/>
            </w:pPr>
            <w:r>
              <w:rPr>
                <w:color w:val="006FC0"/>
              </w:rPr>
              <w:t>Promotion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– Promotes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new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potential clients and eligible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clients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offering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various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other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products</w:t>
            </w:r>
          </w:p>
          <w:p w:rsidR="00E33897" w:rsidRDefault="00B01968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spacing w:before="5"/>
              <w:ind w:right="73"/>
              <w:jc w:val="both"/>
            </w:pPr>
            <w:r>
              <w:rPr>
                <w:color w:val="006FC0"/>
              </w:rPr>
              <w:t>Loan Appraisal – Informs potential clients about the requirements,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conditions of the IGL Loan products, the procedures to obtain a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loan, the importance of the payments on</w:t>
            </w:r>
            <w:r>
              <w:rPr>
                <w:color w:val="006FC0"/>
              </w:rPr>
              <w:t xml:space="preserve"> time etc o Makes sure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that the client meets the credit requirements. o Visits the client's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business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home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do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assessment,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following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49"/>
              </w:rPr>
              <w:t xml:space="preserve"> </w:t>
            </w:r>
            <w:r>
              <w:rPr>
                <w:color w:val="006FC0"/>
              </w:rPr>
              <w:t>credit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policy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procedures.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o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Analyzes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presents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a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consistent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loan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proposal to the Credit team for its approval. o Informs the client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about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3"/>
              </w:rPr>
              <w:t xml:space="preserve"> </w:t>
            </w:r>
            <w:r>
              <w:rPr>
                <w:color w:val="006FC0"/>
              </w:rPr>
              <w:t>Credit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team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decision</w:t>
            </w:r>
          </w:p>
          <w:p w:rsidR="00E33897" w:rsidRDefault="00B01968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ind w:right="76"/>
              <w:jc w:val="both"/>
            </w:pPr>
            <w:r>
              <w:rPr>
                <w:color w:val="006FC0"/>
              </w:rPr>
              <w:t>Follow – up : Follows the loan disbursement process. o In case of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arrears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visits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clients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guarantors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for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loan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recovery.</w:t>
            </w:r>
            <w:r>
              <w:rPr>
                <w:color w:val="006FC0"/>
                <w:spacing w:val="49"/>
              </w:rPr>
              <w:t xml:space="preserve"> </w:t>
            </w:r>
            <w:r>
              <w:rPr>
                <w:color w:val="006FC0"/>
              </w:rPr>
              <w:t>o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Informs the BRM or AM about t</w:t>
            </w:r>
            <w:r>
              <w:rPr>
                <w:color w:val="006FC0"/>
              </w:rPr>
              <w:t>he demand in his/her assigned area</w:t>
            </w:r>
            <w:r>
              <w:rPr>
                <w:color w:val="006FC0"/>
                <w:spacing w:val="-47"/>
              </w:rPr>
              <w:t xml:space="preserve"> </w:t>
            </w:r>
            <w:r>
              <w:rPr>
                <w:color w:val="006FC0"/>
              </w:rPr>
              <w:t>as well as on the competition. o Makes a close follow up of the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disbursed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loans,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especially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of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ones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not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paying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on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time.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o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Responsible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for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his/her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portfolio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administration,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promoting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its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growth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keeping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it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with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daily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planning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organization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of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activities</w:t>
            </w:r>
          </w:p>
          <w:p w:rsidR="00E33897" w:rsidRDefault="00B01968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spacing w:before="1"/>
              <w:ind w:right="74"/>
              <w:jc w:val="both"/>
            </w:pPr>
            <w:r>
              <w:rPr>
                <w:color w:val="006FC0"/>
              </w:rPr>
              <w:t>Client service: Provides a quick and timely service to the clients,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making sure that the client's expectations are fulfilled whenever is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possible. o Ensures a good and respectful treatment to the clients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and es</w:t>
            </w:r>
            <w:r>
              <w:rPr>
                <w:color w:val="006FC0"/>
              </w:rPr>
              <w:t>tablishes a professional relationship with them, with a long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term</w:t>
            </w:r>
            <w:r>
              <w:rPr>
                <w:color w:val="006FC0"/>
                <w:spacing w:val="14"/>
              </w:rPr>
              <w:t xml:space="preserve"> </w:t>
            </w:r>
            <w:r>
              <w:rPr>
                <w:color w:val="006FC0"/>
              </w:rPr>
              <w:t>perspective.</w:t>
            </w:r>
            <w:r>
              <w:rPr>
                <w:color w:val="006FC0"/>
                <w:spacing w:val="17"/>
              </w:rPr>
              <w:t xml:space="preserve"> </w:t>
            </w:r>
            <w:r>
              <w:rPr>
                <w:color w:val="006FC0"/>
              </w:rPr>
              <w:t>Guarantees</w:t>
            </w:r>
            <w:r>
              <w:rPr>
                <w:color w:val="006FC0"/>
                <w:spacing w:val="13"/>
              </w:rPr>
              <w:t xml:space="preserve"> </w:t>
            </w:r>
            <w:r>
              <w:rPr>
                <w:color w:val="006FC0"/>
              </w:rPr>
              <w:t>confidential</w:t>
            </w:r>
            <w:r>
              <w:rPr>
                <w:color w:val="006FC0"/>
                <w:spacing w:val="15"/>
              </w:rPr>
              <w:t xml:space="preserve"> </w:t>
            </w:r>
            <w:r>
              <w:rPr>
                <w:color w:val="006FC0"/>
              </w:rPr>
              <w:t>treatment</w:t>
            </w:r>
            <w:r>
              <w:rPr>
                <w:color w:val="006FC0"/>
                <w:spacing w:val="11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12"/>
              </w:rPr>
              <w:t xml:space="preserve"> </w:t>
            </w:r>
            <w:r>
              <w:rPr>
                <w:color w:val="006FC0"/>
              </w:rPr>
              <w:t>all</w:t>
            </w:r>
            <w:r>
              <w:rPr>
                <w:color w:val="006FC0"/>
                <w:spacing w:val="15"/>
              </w:rPr>
              <w:t xml:space="preserve"> </w:t>
            </w:r>
            <w:r>
              <w:rPr>
                <w:color w:val="006FC0"/>
              </w:rPr>
              <w:t>the</w:t>
            </w:r>
          </w:p>
          <w:p w:rsidR="00E33897" w:rsidRDefault="00B01968">
            <w:pPr>
              <w:pStyle w:val="TableParagraph"/>
              <w:spacing w:before="1" w:line="252" w:lineRule="exact"/>
              <w:ind w:left="843"/>
              <w:jc w:val="both"/>
            </w:pPr>
            <w:r>
              <w:rPr>
                <w:color w:val="006FC0"/>
              </w:rPr>
              <w:t>information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gathered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from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client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of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Institution</w:t>
            </w:r>
          </w:p>
        </w:tc>
      </w:tr>
      <w:tr w:rsidR="00E33897">
        <w:trPr>
          <w:trHeight w:val="398"/>
        </w:trPr>
        <w:tc>
          <w:tcPr>
            <w:tcW w:w="5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45"/>
              <w:ind w:right="151"/>
              <w:jc w:val="right"/>
              <w:rPr>
                <w:b/>
              </w:rPr>
            </w:pPr>
            <w:r>
              <w:rPr>
                <w:b/>
                <w:color w:val="006FC0"/>
              </w:rPr>
              <w:t>11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45"/>
              <w:ind w:left="119"/>
              <w:rPr>
                <w:b/>
              </w:rPr>
            </w:pPr>
            <w:r>
              <w:rPr>
                <w:b/>
                <w:color w:val="006FC0"/>
              </w:rPr>
              <w:t>Special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Requirements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(If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any)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897" w:rsidRDefault="00B01968">
            <w:pPr>
              <w:pStyle w:val="TableParagraph"/>
              <w:spacing w:before="59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3897" w:rsidRDefault="00E33897">
            <w:pPr>
              <w:pStyle w:val="TableParagraph"/>
              <w:rPr>
                <w:rFonts w:ascii="Times New Roman"/>
              </w:rPr>
            </w:pPr>
          </w:p>
        </w:tc>
      </w:tr>
    </w:tbl>
    <w:p w:rsidR="00E33897" w:rsidRDefault="00B01968">
      <w:pPr>
        <w:rPr>
          <w:sz w:val="2"/>
          <w:szCs w:val="2"/>
        </w:rPr>
      </w:pPr>
      <w:r>
        <w:pict>
          <v:line id="_x0000_s1027" style="position:absolute;z-index:15728640;mso-position-horizontal-relative:page;mso-position-vertical-relative:page" from="26.25pt,755.7pt" to="585.75pt,755.7pt" strokecolor="#006fc0">
            <w10:wrap anchorx="page" anchory="page"/>
          </v:line>
        </w:pict>
      </w:r>
    </w:p>
    <w:p w:rsidR="00E33897" w:rsidRDefault="00E33897">
      <w:pPr>
        <w:rPr>
          <w:sz w:val="2"/>
          <w:szCs w:val="2"/>
        </w:rPr>
        <w:sectPr w:rsidR="00E33897">
          <w:footerReference w:type="default" r:id="rId8"/>
          <w:type w:val="continuous"/>
          <w:pgSz w:w="12240" w:h="15840"/>
          <w:pgMar w:top="720" w:right="560" w:bottom="600" w:left="600" w:header="720" w:footer="409" w:gutter="0"/>
          <w:pgBorders w:offsetFrom="page">
            <w:top w:val="dotDotDash" w:sz="8" w:space="24" w:color="000000"/>
            <w:left w:val="dotDotDash" w:sz="8" w:space="24" w:color="000000"/>
            <w:bottom w:val="dotDotDash" w:sz="8" w:space="24" w:color="000000"/>
            <w:right w:val="dotDotDash" w:sz="8" w:space="24" w:color="000000"/>
          </w:pgBorders>
          <w:pgNumType w:start="1"/>
          <w:cols w:space="720"/>
        </w:sectPr>
      </w:pPr>
    </w:p>
    <w:tbl>
      <w:tblPr>
        <w:tblW w:w="0" w:type="auto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944"/>
        <w:gridCol w:w="318"/>
        <w:gridCol w:w="6989"/>
      </w:tblGrid>
      <w:tr w:rsidR="00E33897">
        <w:trPr>
          <w:trHeight w:val="537"/>
        </w:trPr>
        <w:tc>
          <w:tcPr>
            <w:tcW w:w="569" w:type="dxa"/>
            <w:tcBorders>
              <w:left w:val="single" w:sz="12" w:space="0" w:color="000000"/>
            </w:tcBorders>
          </w:tcPr>
          <w:p w:rsidR="00E33897" w:rsidRDefault="00B01968">
            <w:pPr>
              <w:pStyle w:val="TableParagraph"/>
              <w:spacing w:before="117"/>
              <w:ind w:left="177"/>
              <w:rPr>
                <w:b/>
              </w:rPr>
            </w:pPr>
            <w:r>
              <w:rPr>
                <w:b/>
                <w:color w:val="006FC0"/>
              </w:rPr>
              <w:lastRenderedPageBreak/>
              <w:t>12</w:t>
            </w:r>
          </w:p>
        </w:tc>
        <w:tc>
          <w:tcPr>
            <w:tcW w:w="2944" w:type="dxa"/>
          </w:tcPr>
          <w:p w:rsidR="00E33897" w:rsidRDefault="00B01968">
            <w:pPr>
              <w:pStyle w:val="TableParagraph"/>
              <w:spacing w:before="117"/>
              <w:ind w:left="119"/>
              <w:rPr>
                <w:b/>
              </w:rPr>
            </w:pPr>
            <w:r>
              <w:rPr>
                <w:b/>
                <w:color w:val="006FC0"/>
              </w:rPr>
              <w:t>Job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Location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/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State</w:t>
            </w:r>
          </w:p>
        </w:tc>
        <w:tc>
          <w:tcPr>
            <w:tcW w:w="318" w:type="dxa"/>
          </w:tcPr>
          <w:p w:rsidR="00E33897" w:rsidRDefault="00B01968">
            <w:pPr>
              <w:pStyle w:val="TableParagraph"/>
              <w:spacing w:before="131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tcBorders>
              <w:right w:val="single" w:sz="12" w:space="0" w:color="000000"/>
            </w:tcBorders>
          </w:tcPr>
          <w:p w:rsidR="00E33897" w:rsidRDefault="00B01968">
            <w:pPr>
              <w:pStyle w:val="TableParagraph"/>
              <w:spacing w:line="266" w:lineRule="exact"/>
              <w:ind w:left="123"/>
            </w:pPr>
            <w:r>
              <w:rPr>
                <w:color w:val="006FC0"/>
              </w:rPr>
              <w:t>Across</w:t>
            </w:r>
            <w:r>
              <w:rPr>
                <w:color w:val="006FC0"/>
                <w:spacing w:val="26"/>
              </w:rPr>
              <w:t xml:space="preserve"> </w:t>
            </w:r>
            <w:r>
              <w:rPr>
                <w:color w:val="006FC0"/>
              </w:rPr>
              <w:t>Kerala,</w:t>
            </w:r>
            <w:r>
              <w:rPr>
                <w:color w:val="006FC0"/>
                <w:spacing w:val="24"/>
              </w:rPr>
              <w:t xml:space="preserve"> </w:t>
            </w:r>
            <w:r>
              <w:rPr>
                <w:color w:val="006FC0"/>
              </w:rPr>
              <w:t>Karnataka,</w:t>
            </w:r>
            <w:r>
              <w:rPr>
                <w:color w:val="006FC0"/>
                <w:spacing w:val="23"/>
              </w:rPr>
              <w:t xml:space="preserve"> </w:t>
            </w:r>
            <w:r>
              <w:rPr>
                <w:color w:val="006FC0"/>
              </w:rPr>
              <w:t>Tamil</w:t>
            </w:r>
            <w:r>
              <w:rPr>
                <w:color w:val="006FC0"/>
                <w:spacing w:val="29"/>
              </w:rPr>
              <w:t xml:space="preserve"> </w:t>
            </w:r>
            <w:r>
              <w:rPr>
                <w:color w:val="006FC0"/>
              </w:rPr>
              <w:t>Nadu,</w:t>
            </w:r>
            <w:r>
              <w:rPr>
                <w:color w:val="006FC0"/>
                <w:spacing w:val="24"/>
              </w:rPr>
              <w:t xml:space="preserve"> </w:t>
            </w:r>
            <w:r>
              <w:rPr>
                <w:color w:val="006FC0"/>
              </w:rPr>
              <w:t>Gujarat,</w:t>
            </w:r>
            <w:r>
              <w:rPr>
                <w:color w:val="006FC0"/>
                <w:spacing w:val="28"/>
              </w:rPr>
              <w:t xml:space="preserve"> </w:t>
            </w:r>
            <w:r>
              <w:rPr>
                <w:color w:val="006FC0"/>
              </w:rPr>
              <w:t>Maharashtra,</w:t>
            </w:r>
            <w:r>
              <w:rPr>
                <w:color w:val="006FC0"/>
                <w:spacing w:val="24"/>
              </w:rPr>
              <w:t xml:space="preserve"> </w:t>
            </w:r>
            <w:r>
              <w:rPr>
                <w:color w:val="006FC0"/>
              </w:rPr>
              <w:t>MP,UP</w:t>
            </w:r>
            <w:r>
              <w:rPr>
                <w:color w:val="006FC0"/>
                <w:spacing w:val="27"/>
              </w:rPr>
              <w:t xml:space="preserve"> </w:t>
            </w:r>
            <w:r>
              <w:rPr>
                <w:color w:val="006FC0"/>
              </w:rPr>
              <w:t>GOA</w:t>
            </w:r>
          </w:p>
          <w:p w:rsidR="00E33897" w:rsidRDefault="00B01968">
            <w:pPr>
              <w:pStyle w:val="TableParagraph"/>
              <w:spacing w:line="252" w:lineRule="exact"/>
              <w:ind w:left="123"/>
            </w:pPr>
            <w:r>
              <w:rPr>
                <w:color w:val="006FC0"/>
              </w:rPr>
              <w:t>and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Odisha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.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Also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applicable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future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locations too.</w:t>
            </w:r>
          </w:p>
        </w:tc>
      </w:tr>
      <w:tr w:rsidR="00E33897">
        <w:trPr>
          <w:trHeight w:val="311"/>
        </w:trPr>
        <w:tc>
          <w:tcPr>
            <w:tcW w:w="569" w:type="dxa"/>
            <w:tcBorders>
              <w:left w:val="single" w:sz="12" w:space="0" w:color="000000"/>
              <w:bottom w:val="dotDotDash" w:sz="2" w:space="0" w:color="000000"/>
            </w:tcBorders>
          </w:tcPr>
          <w:p w:rsidR="00E33897" w:rsidRDefault="00B01968">
            <w:pPr>
              <w:pStyle w:val="TableParagraph"/>
              <w:spacing w:before="1"/>
              <w:ind w:left="177"/>
              <w:rPr>
                <w:b/>
              </w:rPr>
            </w:pPr>
            <w:r>
              <w:rPr>
                <w:b/>
                <w:color w:val="006FC0"/>
              </w:rPr>
              <w:t>13</w:t>
            </w:r>
          </w:p>
        </w:tc>
        <w:tc>
          <w:tcPr>
            <w:tcW w:w="2944" w:type="dxa"/>
          </w:tcPr>
          <w:p w:rsidR="00E33897" w:rsidRDefault="00B01968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  <w:color w:val="006FC0"/>
              </w:rPr>
              <w:t>Compensation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Band</w:t>
            </w:r>
          </w:p>
        </w:tc>
        <w:tc>
          <w:tcPr>
            <w:tcW w:w="318" w:type="dxa"/>
          </w:tcPr>
          <w:p w:rsidR="00E33897" w:rsidRDefault="00B01968">
            <w:pPr>
              <w:pStyle w:val="TableParagraph"/>
              <w:spacing w:before="21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tcBorders>
              <w:right w:val="single" w:sz="12" w:space="0" w:color="000000"/>
            </w:tcBorders>
          </w:tcPr>
          <w:p w:rsidR="00E33897" w:rsidRDefault="00B01968">
            <w:pPr>
              <w:pStyle w:val="TableParagraph"/>
              <w:spacing w:before="21"/>
              <w:ind w:left="123"/>
            </w:pPr>
            <w:r>
              <w:rPr>
                <w:color w:val="006FC0"/>
              </w:rPr>
              <w:t>19,103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CTC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(Monthly)</w:t>
            </w:r>
          </w:p>
        </w:tc>
      </w:tr>
      <w:tr w:rsidR="00E33897">
        <w:trPr>
          <w:trHeight w:val="475"/>
        </w:trPr>
        <w:tc>
          <w:tcPr>
            <w:tcW w:w="569" w:type="dxa"/>
            <w:tcBorders>
              <w:top w:val="dotDotDash" w:sz="2" w:space="0" w:color="000000"/>
              <w:left w:val="single" w:sz="12" w:space="0" w:color="000000"/>
            </w:tcBorders>
          </w:tcPr>
          <w:p w:rsidR="00E33897" w:rsidRDefault="00B01968">
            <w:pPr>
              <w:pStyle w:val="TableParagraph"/>
              <w:spacing w:before="83"/>
              <w:ind w:left="177"/>
              <w:rPr>
                <w:b/>
              </w:rPr>
            </w:pPr>
            <w:r>
              <w:rPr>
                <w:b/>
                <w:color w:val="006FC0"/>
              </w:rPr>
              <w:t>14</w:t>
            </w:r>
          </w:p>
        </w:tc>
        <w:tc>
          <w:tcPr>
            <w:tcW w:w="2944" w:type="dxa"/>
          </w:tcPr>
          <w:p w:rsidR="00E33897" w:rsidRDefault="00B01968">
            <w:pPr>
              <w:pStyle w:val="TableParagraph"/>
              <w:spacing w:before="83"/>
              <w:ind w:left="119"/>
              <w:rPr>
                <w:b/>
              </w:rPr>
            </w:pPr>
            <w:r>
              <w:rPr>
                <w:b/>
                <w:color w:val="006FC0"/>
              </w:rPr>
              <w:t>Entitlements</w:t>
            </w:r>
          </w:p>
        </w:tc>
        <w:tc>
          <w:tcPr>
            <w:tcW w:w="318" w:type="dxa"/>
          </w:tcPr>
          <w:p w:rsidR="00E33897" w:rsidRDefault="00B01968">
            <w:pPr>
              <w:pStyle w:val="TableParagraph"/>
              <w:spacing w:before="97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tcBorders>
              <w:right w:val="single" w:sz="12" w:space="0" w:color="000000"/>
            </w:tcBorders>
          </w:tcPr>
          <w:p w:rsidR="00E33897" w:rsidRDefault="00B01968">
            <w:pPr>
              <w:pStyle w:val="TableParagraph"/>
              <w:spacing w:before="97"/>
              <w:ind w:left="123"/>
            </w:pPr>
            <w:r>
              <w:rPr>
                <w:color w:val="006FC0"/>
              </w:rPr>
              <w:t>NA</w:t>
            </w:r>
          </w:p>
        </w:tc>
      </w:tr>
      <w:tr w:rsidR="00E33897">
        <w:trPr>
          <w:trHeight w:val="340"/>
        </w:trPr>
        <w:tc>
          <w:tcPr>
            <w:tcW w:w="569" w:type="dxa"/>
            <w:tcBorders>
              <w:left w:val="single" w:sz="12" w:space="0" w:color="000000"/>
            </w:tcBorders>
          </w:tcPr>
          <w:p w:rsidR="00E33897" w:rsidRDefault="00B01968">
            <w:pPr>
              <w:pStyle w:val="TableParagraph"/>
              <w:spacing w:before="30"/>
              <w:ind w:left="177"/>
              <w:rPr>
                <w:b/>
              </w:rPr>
            </w:pPr>
            <w:r>
              <w:rPr>
                <w:b/>
                <w:color w:val="006FC0"/>
              </w:rPr>
              <w:t>15</w:t>
            </w:r>
          </w:p>
        </w:tc>
        <w:tc>
          <w:tcPr>
            <w:tcW w:w="2944" w:type="dxa"/>
          </w:tcPr>
          <w:p w:rsidR="00E33897" w:rsidRDefault="00B01968">
            <w:pPr>
              <w:pStyle w:val="TableParagraph"/>
              <w:spacing w:before="16"/>
              <w:ind w:left="119"/>
              <w:rPr>
                <w:b/>
              </w:rPr>
            </w:pPr>
            <w:r>
              <w:rPr>
                <w:b/>
                <w:color w:val="006FC0"/>
              </w:rPr>
              <w:t>Stake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Holders</w:t>
            </w:r>
          </w:p>
        </w:tc>
        <w:tc>
          <w:tcPr>
            <w:tcW w:w="318" w:type="dxa"/>
          </w:tcPr>
          <w:p w:rsidR="00E33897" w:rsidRDefault="00B01968">
            <w:pPr>
              <w:pStyle w:val="TableParagraph"/>
              <w:spacing w:before="30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tcBorders>
              <w:right w:val="single" w:sz="12" w:space="0" w:color="000000"/>
            </w:tcBorders>
          </w:tcPr>
          <w:p w:rsidR="00E33897" w:rsidRDefault="00B01968">
            <w:pPr>
              <w:pStyle w:val="TableParagraph"/>
              <w:spacing w:before="30"/>
              <w:ind w:left="123"/>
            </w:pPr>
            <w:r>
              <w:rPr>
                <w:color w:val="006FC0"/>
              </w:rPr>
              <w:t>Internal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Employees</w:t>
            </w:r>
          </w:p>
        </w:tc>
      </w:tr>
      <w:tr w:rsidR="00E33897">
        <w:trPr>
          <w:trHeight w:val="345"/>
        </w:trPr>
        <w:tc>
          <w:tcPr>
            <w:tcW w:w="569" w:type="dxa"/>
            <w:tcBorders>
              <w:left w:val="single" w:sz="12" w:space="0" w:color="000000"/>
            </w:tcBorders>
          </w:tcPr>
          <w:p w:rsidR="00E33897" w:rsidRDefault="00B01968">
            <w:pPr>
              <w:pStyle w:val="TableParagraph"/>
              <w:spacing w:before="36"/>
              <w:ind w:left="177"/>
              <w:rPr>
                <w:b/>
              </w:rPr>
            </w:pPr>
            <w:r>
              <w:rPr>
                <w:b/>
                <w:color w:val="006FC0"/>
              </w:rPr>
              <w:t>16</w:t>
            </w:r>
          </w:p>
        </w:tc>
        <w:tc>
          <w:tcPr>
            <w:tcW w:w="2944" w:type="dxa"/>
          </w:tcPr>
          <w:p w:rsidR="00E33897" w:rsidRDefault="00B01968">
            <w:pPr>
              <w:pStyle w:val="TableParagraph"/>
              <w:spacing w:before="21"/>
              <w:ind w:left="119"/>
              <w:rPr>
                <w:b/>
              </w:rPr>
            </w:pPr>
            <w:r>
              <w:rPr>
                <w:b/>
                <w:color w:val="006FC0"/>
              </w:rPr>
              <w:t>Assets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required</w:t>
            </w:r>
          </w:p>
        </w:tc>
        <w:tc>
          <w:tcPr>
            <w:tcW w:w="318" w:type="dxa"/>
          </w:tcPr>
          <w:p w:rsidR="00E33897" w:rsidRDefault="00B01968">
            <w:pPr>
              <w:pStyle w:val="TableParagraph"/>
              <w:spacing w:before="36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tcBorders>
              <w:right w:val="single" w:sz="12" w:space="0" w:color="000000"/>
            </w:tcBorders>
          </w:tcPr>
          <w:p w:rsidR="00E33897" w:rsidRDefault="00B01968">
            <w:pPr>
              <w:pStyle w:val="TableParagraph"/>
              <w:spacing w:before="36"/>
              <w:ind w:left="123"/>
            </w:pPr>
            <w:r>
              <w:rPr>
                <w:color w:val="006FC0"/>
              </w:rPr>
              <w:t>NA</w:t>
            </w:r>
          </w:p>
        </w:tc>
      </w:tr>
      <w:tr w:rsidR="00E33897">
        <w:trPr>
          <w:trHeight w:val="354"/>
        </w:trPr>
        <w:tc>
          <w:tcPr>
            <w:tcW w:w="569" w:type="dxa"/>
            <w:tcBorders>
              <w:left w:val="single" w:sz="12" w:space="0" w:color="000000"/>
              <w:bottom w:val="single" w:sz="12" w:space="0" w:color="000000"/>
            </w:tcBorders>
          </w:tcPr>
          <w:p w:rsidR="00E33897" w:rsidRDefault="00B01968">
            <w:pPr>
              <w:pStyle w:val="TableParagraph"/>
              <w:spacing w:before="40"/>
              <w:ind w:left="177"/>
              <w:rPr>
                <w:b/>
              </w:rPr>
            </w:pPr>
            <w:r>
              <w:rPr>
                <w:b/>
                <w:color w:val="006FC0"/>
              </w:rPr>
              <w:t>17</w:t>
            </w:r>
          </w:p>
        </w:tc>
        <w:tc>
          <w:tcPr>
            <w:tcW w:w="2944" w:type="dxa"/>
            <w:tcBorders>
              <w:bottom w:val="single" w:sz="12" w:space="0" w:color="000000"/>
            </w:tcBorders>
          </w:tcPr>
          <w:p w:rsidR="00E33897" w:rsidRDefault="00B01968">
            <w:pPr>
              <w:pStyle w:val="TableParagraph"/>
              <w:spacing w:before="21"/>
              <w:ind w:left="119"/>
              <w:rPr>
                <w:b/>
              </w:rPr>
            </w:pPr>
            <w:r>
              <w:rPr>
                <w:b/>
                <w:color w:val="006FC0"/>
              </w:rPr>
              <w:t>Career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</w:rPr>
              <w:t>Progression</w:t>
            </w:r>
          </w:p>
        </w:tc>
        <w:tc>
          <w:tcPr>
            <w:tcW w:w="318" w:type="dxa"/>
            <w:tcBorders>
              <w:bottom w:val="single" w:sz="12" w:space="0" w:color="000000"/>
            </w:tcBorders>
          </w:tcPr>
          <w:p w:rsidR="00E33897" w:rsidRDefault="00B01968">
            <w:pPr>
              <w:pStyle w:val="TableParagraph"/>
              <w:spacing w:before="40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tcBorders>
              <w:bottom w:val="single" w:sz="12" w:space="0" w:color="000000"/>
              <w:right w:val="single" w:sz="12" w:space="0" w:color="000000"/>
            </w:tcBorders>
          </w:tcPr>
          <w:p w:rsidR="00E33897" w:rsidRDefault="00B01968">
            <w:pPr>
              <w:pStyle w:val="TableParagraph"/>
              <w:spacing w:before="40"/>
              <w:ind w:left="123"/>
            </w:pPr>
            <w:r>
              <w:rPr>
                <w:color w:val="006FC0"/>
              </w:rPr>
              <w:t>ABRM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/ BRM</w:t>
            </w:r>
          </w:p>
        </w:tc>
      </w:tr>
      <w:tr w:rsidR="00E33897">
        <w:trPr>
          <w:trHeight w:val="762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4E4E4"/>
          </w:tcPr>
          <w:p w:rsidR="00E33897" w:rsidRDefault="00E33897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E33897" w:rsidRDefault="00B01968">
            <w:pPr>
              <w:pStyle w:val="TableParagraph"/>
              <w:ind w:left="225"/>
              <w:rPr>
                <w:b/>
              </w:rPr>
            </w:pPr>
            <w:r>
              <w:rPr>
                <w:b/>
                <w:color w:val="006FC0"/>
              </w:rPr>
              <w:t>B</w:t>
            </w:r>
          </w:p>
        </w:tc>
        <w:tc>
          <w:tcPr>
            <w:tcW w:w="10251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E4E4E4"/>
          </w:tcPr>
          <w:p w:rsidR="00E33897" w:rsidRDefault="00E33897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E33897" w:rsidRDefault="00B01968">
            <w:pPr>
              <w:pStyle w:val="TableParagraph"/>
              <w:ind w:left="62"/>
              <w:rPr>
                <w:b/>
              </w:rPr>
            </w:pPr>
            <w:r>
              <w:rPr>
                <w:b/>
                <w:color w:val="006FC0"/>
              </w:rPr>
              <w:t>Personal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Specification</w:t>
            </w:r>
          </w:p>
        </w:tc>
      </w:tr>
      <w:tr w:rsidR="00E33897">
        <w:trPr>
          <w:trHeight w:val="614"/>
        </w:trPr>
        <w:tc>
          <w:tcPr>
            <w:tcW w:w="569" w:type="dxa"/>
            <w:tcBorders>
              <w:left w:val="single" w:sz="12" w:space="0" w:color="000000"/>
            </w:tcBorders>
          </w:tcPr>
          <w:p w:rsidR="00E33897" w:rsidRDefault="00B01968">
            <w:pPr>
              <w:pStyle w:val="TableParagraph"/>
              <w:spacing w:before="155"/>
              <w:ind w:left="177"/>
              <w:rPr>
                <w:b/>
              </w:rPr>
            </w:pPr>
            <w:r>
              <w:rPr>
                <w:b/>
                <w:color w:val="006FC0"/>
              </w:rPr>
              <w:t>18</w:t>
            </w:r>
          </w:p>
        </w:tc>
        <w:tc>
          <w:tcPr>
            <w:tcW w:w="2944" w:type="dxa"/>
          </w:tcPr>
          <w:p w:rsidR="00E33897" w:rsidRDefault="00B01968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  <w:color w:val="006FC0"/>
              </w:rPr>
              <w:t>Educational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Qualification/</w:t>
            </w:r>
          </w:p>
          <w:p w:rsidR="00E33897" w:rsidRDefault="00B01968">
            <w:pPr>
              <w:pStyle w:val="TableParagraph"/>
              <w:spacing w:before="39"/>
              <w:ind w:left="119"/>
              <w:rPr>
                <w:b/>
              </w:rPr>
            </w:pPr>
            <w:r>
              <w:rPr>
                <w:b/>
                <w:color w:val="006FC0"/>
              </w:rPr>
              <w:t>Technical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Certification</w:t>
            </w:r>
          </w:p>
        </w:tc>
        <w:tc>
          <w:tcPr>
            <w:tcW w:w="318" w:type="dxa"/>
          </w:tcPr>
          <w:p w:rsidR="00E33897" w:rsidRDefault="00B01968">
            <w:pPr>
              <w:pStyle w:val="TableParagraph"/>
              <w:spacing w:before="170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tcBorders>
              <w:right w:val="single" w:sz="12" w:space="0" w:color="000000"/>
            </w:tcBorders>
          </w:tcPr>
          <w:p w:rsidR="00E33897" w:rsidRDefault="00C50BDC">
            <w:pPr>
              <w:pStyle w:val="TableParagraph"/>
              <w:spacing w:before="170"/>
              <w:ind w:left="483"/>
            </w:pPr>
            <w:r>
              <w:rPr>
                <w:color w:val="006FC0"/>
              </w:rPr>
              <w:t>MBA</w:t>
            </w:r>
          </w:p>
        </w:tc>
      </w:tr>
      <w:tr w:rsidR="00E33897">
        <w:trPr>
          <w:trHeight w:val="2232"/>
        </w:trPr>
        <w:tc>
          <w:tcPr>
            <w:tcW w:w="569" w:type="dxa"/>
            <w:tcBorders>
              <w:left w:val="single" w:sz="12" w:space="0" w:color="000000"/>
            </w:tcBorders>
          </w:tcPr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33897" w:rsidRDefault="00B01968">
            <w:pPr>
              <w:pStyle w:val="TableParagraph"/>
              <w:ind w:left="177"/>
              <w:rPr>
                <w:b/>
              </w:rPr>
            </w:pPr>
            <w:r>
              <w:rPr>
                <w:b/>
                <w:color w:val="006FC0"/>
              </w:rPr>
              <w:t>19</w:t>
            </w:r>
          </w:p>
        </w:tc>
        <w:tc>
          <w:tcPr>
            <w:tcW w:w="2944" w:type="dxa"/>
          </w:tcPr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33897" w:rsidRDefault="00B01968">
            <w:pPr>
              <w:pStyle w:val="TableParagraph"/>
              <w:ind w:left="119"/>
              <w:rPr>
                <w:b/>
              </w:rPr>
            </w:pPr>
            <w:r>
              <w:rPr>
                <w:b/>
                <w:color w:val="006FC0"/>
              </w:rPr>
              <w:t>Skill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Sets</w:t>
            </w:r>
          </w:p>
        </w:tc>
        <w:tc>
          <w:tcPr>
            <w:tcW w:w="318" w:type="dxa"/>
          </w:tcPr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rPr>
                <w:rFonts w:ascii="Times New Roman"/>
              </w:rPr>
            </w:pPr>
          </w:p>
          <w:p w:rsidR="00E33897" w:rsidRDefault="00E33897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E33897" w:rsidRDefault="00B01968">
            <w:pPr>
              <w:pStyle w:val="TableParagraph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tcBorders>
              <w:right w:val="single" w:sz="12" w:space="0" w:color="000000"/>
            </w:tcBorders>
          </w:tcPr>
          <w:p w:rsidR="00E33897" w:rsidRDefault="00B01968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  <w:tab w:val="left" w:pos="484"/>
              </w:tabs>
              <w:spacing w:line="280" w:lineRule="exact"/>
              <w:ind w:hanging="361"/>
            </w:pPr>
            <w:r>
              <w:rPr>
                <w:color w:val="006FC0"/>
              </w:rPr>
              <w:t>Should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have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a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passion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desire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work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in</w:t>
            </w:r>
            <w:r>
              <w:rPr>
                <w:color w:val="006FC0"/>
                <w:spacing w:val="1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social</w:t>
            </w:r>
            <w:r>
              <w:rPr>
                <w:color w:val="006FC0"/>
                <w:spacing w:val="4"/>
              </w:rPr>
              <w:t xml:space="preserve"> </w:t>
            </w:r>
            <w:r>
              <w:rPr>
                <w:color w:val="006FC0"/>
              </w:rPr>
              <w:t>service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sector.</w:t>
            </w:r>
          </w:p>
          <w:p w:rsidR="00E33897" w:rsidRDefault="00B01968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  <w:tab w:val="left" w:pos="484"/>
              </w:tabs>
              <w:spacing w:before="3" w:line="279" w:lineRule="exact"/>
              <w:ind w:hanging="361"/>
            </w:pPr>
            <w:r>
              <w:rPr>
                <w:color w:val="006FC0"/>
              </w:rPr>
              <w:t>Ability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desire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for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hands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on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work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in</w:t>
            </w:r>
            <w:r>
              <w:rPr>
                <w:color w:val="006FC0"/>
                <w:spacing w:val="3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field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with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customers.</w:t>
            </w:r>
          </w:p>
          <w:p w:rsidR="00E33897" w:rsidRDefault="00B01968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  <w:tab w:val="left" w:pos="484"/>
              </w:tabs>
              <w:spacing w:line="278" w:lineRule="exact"/>
              <w:ind w:hanging="361"/>
            </w:pPr>
            <w:r>
              <w:rPr>
                <w:color w:val="006FC0"/>
              </w:rPr>
              <w:t>Basic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Knowledge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of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accounting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finance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is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desirable</w:t>
            </w:r>
          </w:p>
          <w:p w:rsidR="00E33897" w:rsidRDefault="00B01968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  <w:tab w:val="left" w:pos="484"/>
              </w:tabs>
              <w:spacing w:line="279" w:lineRule="exact"/>
              <w:ind w:hanging="361"/>
            </w:pPr>
            <w:r>
              <w:rPr>
                <w:color w:val="006FC0"/>
              </w:rPr>
              <w:t>Basic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Computer knowledge</w:t>
            </w:r>
          </w:p>
          <w:p w:rsidR="00E33897" w:rsidRDefault="00B01968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  <w:tab w:val="left" w:pos="484"/>
              </w:tabs>
              <w:spacing w:before="3" w:line="279" w:lineRule="exact"/>
              <w:ind w:hanging="361"/>
            </w:pPr>
            <w:r>
              <w:rPr>
                <w:color w:val="006FC0"/>
              </w:rPr>
              <w:t>Marketing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sales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skills</w:t>
            </w:r>
          </w:p>
          <w:p w:rsidR="00E33897" w:rsidRDefault="00B01968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  <w:tab w:val="left" w:pos="484"/>
              </w:tabs>
              <w:spacing w:line="279" w:lineRule="exact"/>
              <w:ind w:hanging="361"/>
            </w:pPr>
            <w:r>
              <w:rPr>
                <w:color w:val="006FC0"/>
              </w:rPr>
              <w:t>Good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interpersonal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skills</w:t>
            </w:r>
          </w:p>
          <w:p w:rsidR="00E33897" w:rsidRDefault="00B01968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  <w:tab w:val="left" w:pos="484"/>
              </w:tabs>
              <w:spacing w:before="3" w:line="264" w:lineRule="exact"/>
              <w:ind w:right="76"/>
            </w:pPr>
            <w:r>
              <w:rPr>
                <w:color w:val="006FC0"/>
              </w:rPr>
              <w:t>Ability</w:t>
            </w:r>
            <w:r>
              <w:rPr>
                <w:color w:val="006FC0"/>
                <w:spacing w:val="24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23"/>
              </w:rPr>
              <w:t xml:space="preserve"> </w:t>
            </w:r>
            <w:r>
              <w:rPr>
                <w:color w:val="006FC0"/>
              </w:rPr>
              <w:t>Communicate</w:t>
            </w:r>
            <w:r>
              <w:rPr>
                <w:color w:val="006FC0"/>
                <w:spacing w:val="28"/>
              </w:rPr>
              <w:t xml:space="preserve"> </w:t>
            </w:r>
            <w:r>
              <w:rPr>
                <w:color w:val="006FC0"/>
              </w:rPr>
              <w:t>–</w:t>
            </w:r>
            <w:r>
              <w:rPr>
                <w:color w:val="006FC0"/>
                <w:spacing w:val="24"/>
              </w:rPr>
              <w:t xml:space="preserve"> </w:t>
            </w:r>
            <w:r>
              <w:rPr>
                <w:color w:val="006FC0"/>
              </w:rPr>
              <w:t>Should</w:t>
            </w:r>
            <w:r>
              <w:rPr>
                <w:color w:val="006FC0"/>
                <w:spacing w:val="20"/>
              </w:rPr>
              <w:t xml:space="preserve"> </w:t>
            </w:r>
            <w:r>
              <w:rPr>
                <w:color w:val="006FC0"/>
              </w:rPr>
              <w:t>Have</w:t>
            </w:r>
            <w:r>
              <w:rPr>
                <w:color w:val="006FC0"/>
                <w:spacing w:val="20"/>
              </w:rPr>
              <w:t xml:space="preserve"> </w:t>
            </w:r>
            <w:r>
              <w:rPr>
                <w:color w:val="006FC0"/>
              </w:rPr>
              <w:t>good</w:t>
            </w:r>
            <w:r>
              <w:rPr>
                <w:color w:val="006FC0"/>
                <w:spacing w:val="24"/>
              </w:rPr>
              <w:t xml:space="preserve"> </w:t>
            </w:r>
            <w:r>
              <w:rPr>
                <w:color w:val="006FC0"/>
              </w:rPr>
              <w:t>verbal</w:t>
            </w:r>
            <w:r>
              <w:rPr>
                <w:color w:val="006FC0"/>
                <w:spacing w:val="26"/>
              </w:rPr>
              <w:t xml:space="preserve"> </w:t>
            </w:r>
            <w:r>
              <w:rPr>
                <w:color w:val="006FC0"/>
              </w:rPr>
              <w:t>fluency</w:t>
            </w:r>
            <w:r>
              <w:rPr>
                <w:color w:val="006FC0"/>
                <w:spacing w:val="25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24"/>
              </w:rPr>
              <w:t xml:space="preserve"> </w:t>
            </w:r>
            <w:r>
              <w:rPr>
                <w:color w:val="006FC0"/>
              </w:rPr>
              <w:t>using</w:t>
            </w:r>
            <w:r>
              <w:rPr>
                <w:color w:val="006FC0"/>
                <w:spacing w:val="-47"/>
              </w:rPr>
              <w:t xml:space="preserve"> </w:t>
            </w:r>
            <w:r>
              <w:rPr>
                <w:color w:val="006FC0"/>
              </w:rPr>
              <w:t>simple,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clear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purposeful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language</w:t>
            </w:r>
          </w:p>
        </w:tc>
      </w:tr>
      <w:tr w:rsidR="00E33897">
        <w:trPr>
          <w:trHeight w:val="369"/>
        </w:trPr>
        <w:tc>
          <w:tcPr>
            <w:tcW w:w="569" w:type="dxa"/>
            <w:tcBorders>
              <w:left w:val="single" w:sz="12" w:space="0" w:color="000000"/>
            </w:tcBorders>
          </w:tcPr>
          <w:p w:rsidR="00E33897" w:rsidRDefault="00B01968">
            <w:pPr>
              <w:pStyle w:val="TableParagraph"/>
              <w:spacing w:before="35"/>
              <w:ind w:left="177"/>
              <w:rPr>
                <w:b/>
              </w:rPr>
            </w:pPr>
            <w:r>
              <w:rPr>
                <w:b/>
                <w:color w:val="006FC0"/>
              </w:rPr>
              <w:t>20</w:t>
            </w:r>
          </w:p>
        </w:tc>
        <w:tc>
          <w:tcPr>
            <w:tcW w:w="2944" w:type="dxa"/>
          </w:tcPr>
          <w:p w:rsidR="00E33897" w:rsidRDefault="00B01968">
            <w:pPr>
              <w:pStyle w:val="TableParagraph"/>
              <w:spacing w:before="35"/>
              <w:ind w:left="119"/>
              <w:rPr>
                <w:b/>
              </w:rPr>
            </w:pPr>
            <w:r>
              <w:rPr>
                <w:b/>
                <w:color w:val="006FC0"/>
              </w:rPr>
              <w:t>Communication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Skills</w:t>
            </w:r>
          </w:p>
        </w:tc>
        <w:tc>
          <w:tcPr>
            <w:tcW w:w="318" w:type="dxa"/>
          </w:tcPr>
          <w:p w:rsidR="00E33897" w:rsidRDefault="00B01968">
            <w:pPr>
              <w:pStyle w:val="TableParagraph"/>
              <w:spacing w:before="49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tcBorders>
              <w:right w:val="single" w:sz="12" w:space="0" w:color="000000"/>
            </w:tcBorders>
          </w:tcPr>
          <w:p w:rsidR="00E33897" w:rsidRDefault="00B01968">
            <w:pPr>
              <w:pStyle w:val="TableParagraph"/>
              <w:spacing w:before="49"/>
              <w:ind w:left="123"/>
            </w:pPr>
            <w:r>
              <w:rPr>
                <w:color w:val="006FC0"/>
              </w:rPr>
              <w:t>Fluency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in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Local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Language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(Odia)</w:t>
            </w:r>
          </w:p>
        </w:tc>
      </w:tr>
      <w:tr w:rsidR="00E33897">
        <w:trPr>
          <w:trHeight w:val="374"/>
        </w:trPr>
        <w:tc>
          <w:tcPr>
            <w:tcW w:w="569" w:type="dxa"/>
            <w:tcBorders>
              <w:left w:val="single" w:sz="12" w:space="0" w:color="000000"/>
            </w:tcBorders>
          </w:tcPr>
          <w:p w:rsidR="00E33897" w:rsidRDefault="00B01968">
            <w:pPr>
              <w:pStyle w:val="TableParagraph"/>
              <w:spacing w:before="35"/>
              <w:ind w:left="177"/>
              <w:rPr>
                <w:b/>
              </w:rPr>
            </w:pPr>
            <w:r>
              <w:rPr>
                <w:b/>
                <w:color w:val="006FC0"/>
              </w:rPr>
              <w:t>21</w:t>
            </w:r>
          </w:p>
        </w:tc>
        <w:tc>
          <w:tcPr>
            <w:tcW w:w="2944" w:type="dxa"/>
          </w:tcPr>
          <w:p w:rsidR="00E33897" w:rsidRDefault="00B01968">
            <w:pPr>
              <w:pStyle w:val="TableParagraph"/>
              <w:spacing w:before="35"/>
              <w:ind w:left="119"/>
              <w:rPr>
                <w:b/>
              </w:rPr>
            </w:pPr>
            <w:r>
              <w:rPr>
                <w:b/>
                <w:color w:val="006FC0"/>
              </w:rPr>
              <w:t>Experience</w:t>
            </w:r>
          </w:p>
        </w:tc>
        <w:tc>
          <w:tcPr>
            <w:tcW w:w="318" w:type="dxa"/>
          </w:tcPr>
          <w:p w:rsidR="00E33897" w:rsidRDefault="00B01968">
            <w:pPr>
              <w:pStyle w:val="TableParagraph"/>
              <w:spacing w:before="49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tcBorders>
              <w:right w:val="single" w:sz="12" w:space="0" w:color="000000"/>
            </w:tcBorders>
          </w:tcPr>
          <w:p w:rsidR="00E33897" w:rsidRDefault="00B01968">
            <w:pPr>
              <w:pStyle w:val="TableParagraph"/>
              <w:spacing w:before="49"/>
              <w:ind w:left="123"/>
            </w:pPr>
            <w:r>
              <w:rPr>
                <w:color w:val="006FC0"/>
              </w:rPr>
              <w:t>Fresher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1+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year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experience.</w:t>
            </w:r>
          </w:p>
        </w:tc>
      </w:tr>
      <w:tr w:rsidR="00E33897">
        <w:trPr>
          <w:trHeight w:val="537"/>
        </w:trPr>
        <w:tc>
          <w:tcPr>
            <w:tcW w:w="569" w:type="dxa"/>
            <w:tcBorders>
              <w:left w:val="single" w:sz="12" w:space="0" w:color="000000"/>
            </w:tcBorders>
          </w:tcPr>
          <w:p w:rsidR="00E33897" w:rsidRDefault="00B01968">
            <w:pPr>
              <w:pStyle w:val="TableParagraph"/>
              <w:spacing w:before="112"/>
              <w:ind w:left="177"/>
              <w:rPr>
                <w:b/>
              </w:rPr>
            </w:pPr>
            <w:r>
              <w:rPr>
                <w:b/>
                <w:color w:val="006FC0"/>
              </w:rPr>
              <w:t>22</w:t>
            </w:r>
          </w:p>
        </w:tc>
        <w:tc>
          <w:tcPr>
            <w:tcW w:w="2944" w:type="dxa"/>
          </w:tcPr>
          <w:p w:rsidR="00E33897" w:rsidRDefault="00B01968">
            <w:pPr>
              <w:pStyle w:val="TableParagraph"/>
              <w:spacing w:before="112"/>
              <w:ind w:left="119"/>
              <w:rPr>
                <w:b/>
              </w:rPr>
            </w:pPr>
            <w:r>
              <w:rPr>
                <w:b/>
                <w:color w:val="006FC0"/>
              </w:rPr>
              <w:t>Behavioral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Competencies</w:t>
            </w:r>
          </w:p>
        </w:tc>
        <w:tc>
          <w:tcPr>
            <w:tcW w:w="318" w:type="dxa"/>
          </w:tcPr>
          <w:p w:rsidR="00E33897" w:rsidRDefault="00B01968">
            <w:pPr>
              <w:pStyle w:val="TableParagraph"/>
              <w:spacing w:before="131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tcBorders>
              <w:right w:val="single" w:sz="12" w:space="0" w:color="000000"/>
            </w:tcBorders>
          </w:tcPr>
          <w:p w:rsidR="00E33897" w:rsidRDefault="00B01968">
            <w:pPr>
              <w:pStyle w:val="TableParagraph"/>
              <w:spacing w:line="265" w:lineRule="exact"/>
              <w:ind w:left="123"/>
            </w:pPr>
            <w:r>
              <w:rPr>
                <w:color w:val="006FC0"/>
              </w:rPr>
              <w:t>Adaptability,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Interpersonal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Skills,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Valuing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service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diversity,</w:t>
            </w:r>
          </w:p>
          <w:p w:rsidR="00E33897" w:rsidRDefault="00B01968">
            <w:pPr>
              <w:pStyle w:val="TableParagraph"/>
              <w:spacing w:line="252" w:lineRule="exact"/>
              <w:ind w:left="123"/>
              <w:rPr>
                <w:b/>
              </w:rPr>
            </w:pPr>
            <w:r>
              <w:rPr>
                <w:b/>
                <w:color w:val="006FC0"/>
              </w:rPr>
              <w:t>Initiative/Perseverance</w:t>
            </w:r>
          </w:p>
        </w:tc>
      </w:tr>
      <w:tr w:rsidR="00E33897">
        <w:trPr>
          <w:trHeight w:val="340"/>
        </w:trPr>
        <w:tc>
          <w:tcPr>
            <w:tcW w:w="569" w:type="dxa"/>
            <w:tcBorders>
              <w:left w:val="single" w:sz="12" w:space="0" w:color="000000"/>
              <w:bottom w:val="single" w:sz="12" w:space="0" w:color="000000"/>
            </w:tcBorders>
          </w:tcPr>
          <w:p w:rsidR="00E33897" w:rsidRDefault="00B01968">
            <w:pPr>
              <w:pStyle w:val="TableParagraph"/>
              <w:spacing w:before="16"/>
              <w:ind w:left="177"/>
              <w:rPr>
                <w:b/>
              </w:rPr>
            </w:pPr>
            <w:r>
              <w:rPr>
                <w:b/>
                <w:color w:val="006FC0"/>
              </w:rPr>
              <w:t>23</w:t>
            </w:r>
          </w:p>
        </w:tc>
        <w:tc>
          <w:tcPr>
            <w:tcW w:w="2944" w:type="dxa"/>
            <w:tcBorders>
              <w:bottom w:val="single" w:sz="12" w:space="0" w:color="000000"/>
            </w:tcBorders>
          </w:tcPr>
          <w:p w:rsidR="00E33897" w:rsidRDefault="00B01968">
            <w:pPr>
              <w:pStyle w:val="TableParagraph"/>
              <w:spacing w:before="16"/>
              <w:ind w:left="119"/>
              <w:rPr>
                <w:b/>
              </w:rPr>
            </w:pPr>
            <w:r>
              <w:rPr>
                <w:b/>
                <w:color w:val="006FC0"/>
              </w:rPr>
              <w:t>Other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Requirements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(If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any)</w:t>
            </w:r>
          </w:p>
        </w:tc>
        <w:tc>
          <w:tcPr>
            <w:tcW w:w="318" w:type="dxa"/>
            <w:tcBorders>
              <w:bottom w:val="single" w:sz="12" w:space="0" w:color="000000"/>
            </w:tcBorders>
          </w:tcPr>
          <w:p w:rsidR="00E33897" w:rsidRDefault="00B01968">
            <w:pPr>
              <w:pStyle w:val="TableParagraph"/>
              <w:spacing w:before="30"/>
              <w:ind w:left="143"/>
            </w:pPr>
            <w:r>
              <w:rPr>
                <w:color w:val="006FC0"/>
              </w:rPr>
              <w:t>:</w:t>
            </w:r>
          </w:p>
        </w:tc>
        <w:tc>
          <w:tcPr>
            <w:tcW w:w="6989" w:type="dxa"/>
            <w:tcBorders>
              <w:bottom w:val="single" w:sz="12" w:space="0" w:color="000000"/>
              <w:right w:val="single" w:sz="12" w:space="0" w:color="000000"/>
            </w:tcBorders>
          </w:tcPr>
          <w:p w:rsidR="00E33897" w:rsidRDefault="00B01968">
            <w:pPr>
              <w:pStyle w:val="TableParagraph"/>
              <w:spacing w:before="30"/>
              <w:ind w:left="123"/>
            </w:pPr>
            <w:r>
              <w:rPr>
                <w:color w:val="006FC0"/>
              </w:rPr>
              <w:t>Local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Language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would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be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an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added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advantage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willing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work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in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Field</w:t>
            </w:r>
          </w:p>
        </w:tc>
      </w:tr>
    </w:tbl>
    <w:p w:rsidR="00E33897" w:rsidRDefault="00E33897">
      <w:pPr>
        <w:rPr>
          <w:sz w:val="2"/>
          <w:szCs w:val="2"/>
        </w:rPr>
      </w:pPr>
      <w:bookmarkStart w:id="0" w:name="_GoBack"/>
      <w:bookmarkEnd w:id="0"/>
    </w:p>
    <w:sectPr w:rsidR="00E33897">
      <w:pgSz w:w="12240" w:h="15840"/>
      <w:pgMar w:top="720" w:right="560" w:bottom="600" w:left="600" w:header="0" w:footer="409" w:gutter="0"/>
      <w:pgBorders w:offsetFrom="page">
        <w:top w:val="dotDotDash" w:sz="8" w:space="24" w:color="000000"/>
        <w:left w:val="dotDotDash" w:sz="8" w:space="24" w:color="000000"/>
        <w:bottom w:val="dotDotDash" w:sz="8" w:space="24" w:color="000000"/>
        <w:right w:val="dotDotDash" w:sz="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68" w:rsidRDefault="00B01968">
      <w:r>
        <w:separator/>
      </w:r>
    </w:p>
  </w:endnote>
  <w:endnote w:type="continuationSeparator" w:id="0">
    <w:p w:rsidR="00B01968" w:rsidRDefault="00B0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97" w:rsidRDefault="00B01968">
    <w:pPr>
      <w:pStyle w:val="BodyText"/>
      <w:spacing w:line="14" w:lineRule="auto"/>
      <w:ind w:left="0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.4pt;margin-top:756.55pt;width:87.5pt;height:11.15pt;z-index:-15998976;mso-position-horizontal-relative:page;mso-position-vertical-relative:page" filled="f" stroked="f">
          <v:textbox inset="0,0,0,0">
            <w:txbxContent>
              <w:p w:rsidR="00E33897" w:rsidRDefault="00B01968">
                <w:pPr>
                  <w:pStyle w:val="BodyText"/>
                </w:pPr>
                <w:r>
                  <w:rPr>
                    <w:color w:val="006FC0"/>
                  </w:rPr>
                  <w:t>MML/HR/JD/RO@2021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66.2pt;margin-top:756.55pt;width:100.25pt;height:11.15pt;z-index:-15998464;mso-position-horizontal-relative:page;mso-position-vertical-relative:page" filled="f" stroked="f">
          <v:textbox inset="0,0,0,0">
            <w:txbxContent>
              <w:p w:rsidR="00E33897" w:rsidRDefault="00B01968">
                <w:pPr>
                  <w:pStyle w:val="BodyText"/>
                </w:pPr>
                <w:r>
                  <w:rPr>
                    <w:color w:val="006FC0"/>
                  </w:rPr>
                  <w:t>Not</w:t>
                </w:r>
                <w:r>
                  <w:rPr>
                    <w:color w:val="006FC0"/>
                    <w:spacing w:val="-5"/>
                  </w:rPr>
                  <w:t xml:space="preserve"> </w:t>
                </w:r>
                <w:r>
                  <w:rPr>
                    <w:color w:val="006FC0"/>
                  </w:rPr>
                  <w:t>for</w:t>
                </w:r>
                <w:r>
                  <w:rPr>
                    <w:color w:val="006FC0"/>
                    <w:spacing w:val="-5"/>
                  </w:rPr>
                  <w:t xml:space="preserve"> </w:t>
                </w:r>
                <w:r>
                  <w:rPr>
                    <w:color w:val="006FC0"/>
                  </w:rPr>
                  <w:t>External</w:t>
                </w:r>
                <w:r>
                  <w:rPr>
                    <w:color w:val="006FC0"/>
                    <w:spacing w:val="1"/>
                  </w:rPr>
                  <w:t xml:space="preserve"> </w:t>
                </w:r>
                <w:r>
                  <w:rPr>
                    <w:color w:val="006FC0"/>
                  </w:rPr>
                  <w:t>circulation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9.35pt;margin-top:756.55pt;width:45.9pt;height:11.15pt;z-index:-15997952;mso-position-horizontal-relative:page;mso-position-vertical-relative:page" filled="f" stroked="f">
          <v:textbox inset="0,0,0,0">
            <w:txbxContent>
              <w:p w:rsidR="00E33897" w:rsidRDefault="00B01968">
                <w:pPr>
                  <w:spacing w:line="205" w:lineRule="exact"/>
                  <w:ind w:left="20"/>
                  <w:rPr>
                    <w:b/>
                    <w:i/>
                    <w:sz w:val="18"/>
                  </w:rPr>
                </w:pPr>
                <w:r>
                  <w:rPr>
                    <w:i/>
                    <w:color w:val="006FC0"/>
                    <w:sz w:val="18"/>
                  </w:rPr>
                  <w:t>Page</w:t>
                </w:r>
                <w:r>
                  <w:rPr>
                    <w:i/>
                    <w:color w:val="006FC0"/>
                    <w:spacing w:val="3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i/>
                    <w:color w:val="006FC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50BDC">
                  <w:rPr>
                    <w:b/>
                    <w:i/>
                    <w:noProof/>
                    <w:color w:val="006FC0"/>
                    <w:sz w:val="18"/>
                  </w:rPr>
                  <w:t>1</w:t>
                </w:r>
                <w:r>
                  <w:fldChar w:fldCharType="end"/>
                </w:r>
                <w:r>
                  <w:rPr>
                    <w:b/>
                    <w:i/>
                    <w:color w:val="006FC0"/>
                    <w:spacing w:val="-8"/>
                    <w:sz w:val="18"/>
                  </w:rPr>
                  <w:t xml:space="preserve"> </w:t>
                </w:r>
                <w:r>
                  <w:rPr>
                    <w:i/>
                    <w:color w:val="006FC0"/>
                    <w:sz w:val="18"/>
                  </w:rPr>
                  <w:t xml:space="preserve">of </w:t>
                </w:r>
                <w:r>
                  <w:rPr>
                    <w:b/>
                    <w:i/>
                    <w:color w:val="006FC0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68" w:rsidRDefault="00B01968">
      <w:r>
        <w:separator/>
      </w:r>
    </w:p>
  </w:footnote>
  <w:footnote w:type="continuationSeparator" w:id="0">
    <w:p w:rsidR="00B01968" w:rsidRDefault="00B01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5E50"/>
    <w:multiLevelType w:val="hybridMultilevel"/>
    <w:tmpl w:val="C3BCB730"/>
    <w:lvl w:ilvl="0" w:tplc="2F1A560C">
      <w:numFmt w:val="bullet"/>
      <w:lvlText w:val=""/>
      <w:lvlJc w:val="left"/>
      <w:pPr>
        <w:ind w:left="843" w:hanging="360"/>
      </w:pPr>
      <w:rPr>
        <w:rFonts w:ascii="Symbol" w:eastAsia="Symbol" w:hAnsi="Symbol" w:cs="Symbol" w:hint="default"/>
        <w:color w:val="006FC0"/>
        <w:w w:val="100"/>
        <w:sz w:val="22"/>
        <w:szCs w:val="22"/>
        <w:lang w:val="en-US" w:eastAsia="en-US" w:bidi="ar-SA"/>
      </w:rPr>
    </w:lvl>
    <w:lvl w:ilvl="1" w:tplc="8AE27DA6"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2" w:tplc="C64E2DDE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3" w:tplc="08F60106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4" w:tplc="C4BE5E74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5" w:tplc="E0BE5794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6" w:tplc="2DDEF45E">
      <w:numFmt w:val="bullet"/>
      <w:lvlText w:val="•"/>
      <w:lvlJc w:val="left"/>
      <w:pPr>
        <w:ind w:left="4518" w:hanging="360"/>
      </w:pPr>
      <w:rPr>
        <w:rFonts w:hint="default"/>
        <w:lang w:val="en-US" w:eastAsia="en-US" w:bidi="ar-SA"/>
      </w:rPr>
    </w:lvl>
    <w:lvl w:ilvl="7" w:tplc="667C1656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8" w:tplc="65DC46AE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6A86388"/>
    <w:multiLevelType w:val="hybridMultilevel"/>
    <w:tmpl w:val="4344EFEA"/>
    <w:lvl w:ilvl="0" w:tplc="9FF86B82">
      <w:numFmt w:val="bullet"/>
      <w:lvlText w:val=""/>
      <w:lvlJc w:val="left"/>
      <w:pPr>
        <w:ind w:left="483" w:hanging="360"/>
      </w:pPr>
      <w:rPr>
        <w:rFonts w:ascii="Symbol" w:eastAsia="Symbol" w:hAnsi="Symbol" w:cs="Symbol" w:hint="default"/>
        <w:color w:val="006FC0"/>
        <w:w w:val="100"/>
        <w:sz w:val="22"/>
        <w:szCs w:val="22"/>
        <w:lang w:val="en-US" w:eastAsia="en-US" w:bidi="ar-SA"/>
      </w:rPr>
    </w:lvl>
    <w:lvl w:ilvl="1" w:tplc="CC5EB118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5B1E248E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3" w:tplc="A8D4776C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4" w:tplc="FE2EC91A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5" w:tplc="6C30F7EC"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6" w:tplc="CBB8D10E"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ar-SA"/>
      </w:rPr>
    </w:lvl>
    <w:lvl w:ilvl="7" w:tplc="BD527CCC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8" w:tplc="04102A82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3897"/>
    <w:rsid w:val="00B01968"/>
    <w:rsid w:val="00C50BDC"/>
    <w:rsid w:val="00E3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FE8E95"/>
  <w15:docId w15:val="{22C2F8B4-2C10-4EF6-B085-37752044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05" w:lineRule="exact"/>
      <w:ind w:left="20"/>
    </w:pPr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2836</Characters>
  <Application>Microsoft Office Word</Application>
  <DocSecurity>0</DocSecurity>
  <Lines>218</Lines>
  <Paragraphs>140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2023-02-02T07:56:00Z</dcterms:created>
  <dcterms:modified xsi:type="dcterms:W3CDTF">2023-02-02T07:59:00Z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2023-02-02T00:00:00Z</vt:filetime>
  </property>
  <property fmtid="{D5CDD505-2E9C-101B-9397-08002B2CF9AE}" pid="5" name="GrammarlyDocumentId">
    <vt:lpwstr>4cbb192d99c648e2bfa52d852e3b49f10a58f41bb88dfddd5dcb20a47ce5a7ec</vt:lpwstr>
  </property>
</Properties>
</file>