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0915" w:rsidRPr="002A2311" w:rsidRDefault="00F04582" w:rsidP="00952905">
      <w:pPr>
        <w:spacing w:after="0"/>
        <w:ind w:left="-426"/>
        <w:rPr>
          <w:b/>
          <w:color w:val="6400AA"/>
          <w:sz w:val="32"/>
          <w:szCs w:val="44"/>
        </w:rPr>
      </w:pPr>
      <w:r w:rsidRPr="002A2311">
        <w:rPr>
          <w:b/>
          <w:color w:val="6400AA"/>
          <w:sz w:val="32"/>
          <w:szCs w:val="44"/>
        </w:rPr>
        <w:t>J</w:t>
      </w:r>
      <w:r w:rsidR="00AD7FA6" w:rsidRPr="002A2311">
        <w:rPr>
          <w:b/>
          <w:color w:val="6400AA"/>
          <w:sz w:val="32"/>
          <w:szCs w:val="44"/>
        </w:rPr>
        <w:t xml:space="preserve">ob </w:t>
      </w:r>
      <w:r w:rsidRPr="002A2311">
        <w:rPr>
          <w:b/>
          <w:color w:val="6400AA"/>
          <w:sz w:val="32"/>
          <w:szCs w:val="44"/>
        </w:rPr>
        <w:t>D</w:t>
      </w:r>
      <w:r w:rsidR="00AD7FA6" w:rsidRPr="002A2311">
        <w:rPr>
          <w:b/>
          <w:color w:val="6400AA"/>
          <w:sz w:val="32"/>
          <w:szCs w:val="44"/>
        </w:rPr>
        <w:t>escription</w:t>
      </w:r>
      <w:r w:rsidR="00C90641">
        <w:rPr>
          <w:b/>
          <w:color w:val="6400AA"/>
          <w:sz w:val="32"/>
          <w:szCs w:val="44"/>
        </w:rPr>
        <w:t xml:space="preserve"> – </w:t>
      </w:r>
      <w:r w:rsidR="001E7CBA">
        <w:rPr>
          <w:b/>
          <w:color w:val="6400AA"/>
          <w:sz w:val="32"/>
          <w:szCs w:val="44"/>
        </w:rPr>
        <w:t>IT Asset Configuration &amp; Change</w:t>
      </w:r>
      <w:r w:rsidR="001F7644">
        <w:rPr>
          <w:b/>
          <w:color w:val="6400AA"/>
          <w:sz w:val="32"/>
          <w:szCs w:val="44"/>
        </w:rPr>
        <w:t>Analyst</w:t>
      </w:r>
    </w:p>
    <w:tbl>
      <w:tblPr>
        <w:tblStyle w:val="TableGrid"/>
        <w:tblW w:w="10490" w:type="dxa"/>
        <w:tblInd w:w="-572" w:type="dxa"/>
        <w:tblLook w:val="04A0"/>
      </w:tblPr>
      <w:tblGrid>
        <w:gridCol w:w="1276"/>
        <w:gridCol w:w="4536"/>
        <w:gridCol w:w="1276"/>
        <w:gridCol w:w="3402"/>
      </w:tblGrid>
      <w:tr w:rsidR="002A2311" w:rsidRPr="002A2311" w:rsidTr="00952905">
        <w:tc>
          <w:tcPr>
            <w:tcW w:w="5812" w:type="dxa"/>
            <w:gridSpan w:val="2"/>
            <w:shd w:val="clear" w:color="auto" w:fill="6400AA"/>
            <w:vAlign w:val="center"/>
          </w:tcPr>
          <w:p w:rsidR="002A2311" w:rsidRPr="002A2311" w:rsidRDefault="002A2311" w:rsidP="00886813">
            <w:pPr>
              <w:rPr>
                <w:b/>
                <w:color w:val="6400AA"/>
                <w:sz w:val="20"/>
              </w:rPr>
            </w:pPr>
            <w:r w:rsidRPr="002A2311">
              <w:rPr>
                <w:b/>
                <w:color w:val="FFFFFF" w:themeColor="background1"/>
                <w:sz w:val="20"/>
              </w:rPr>
              <w:t>Job Details</w:t>
            </w:r>
          </w:p>
        </w:tc>
        <w:tc>
          <w:tcPr>
            <w:tcW w:w="1276" w:type="dxa"/>
            <w:shd w:val="clear" w:color="auto" w:fill="6400AA"/>
          </w:tcPr>
          <w:p w:rsidR="002A2311" w:rsidRPr="002A2311" w:rsidRDefault="002A2311" w:rsidP="00886813">
            <w:pPr>
              <w:rPr>
                <w:b/>
                <w:color w:val="FFFFFF" w:themeColor="background1"/>
                <w:sz w:val="20"/>
              </w:rPr>
            </w:pPr>
          </w:p>
        </w:tc>
        <w:tc>
          <w:tcPr>
            <w:tcW w:w="3402" w:type="dxa"/>
            <w:shd w:val="clear" w:color="auto" w:fill="6400AA"/>
          </w:tcPr>
          <w:p w:rsidR="002A2311" w:rsidRPr="002A2311" w:rsidRDefault="002A2311" w:rsidP="00886813">
            <w:pPr>
              <w:rPr>
                <w:b/>
                <w:color w:val="FFFFFF" w:themeColor="background1"/>
                <w:sz w:val="20"/>
              </w:rPr>
            </w:pPr>
          </w:p>
        </w:tc>
      </w:tr>
      <w:tr w:rsidR="002A2311" w:rsidRPr="002A2311" w:rsidTr="00952905">
        <w:tc>
          <w:tcPr>
            <w:tcW w:w="1276" w:type="dxa"/>
            <w:vAlign w:val="center"/>
          </w:tcPr>
          <w:p w:rsidR="002A2311" w:rsidRPr="002A2311" w:rsidRDefault="002A2311" w:rsidP="00952905">
            <w:pPr>
              <w:spacing w:line="259" w:lineRule="auto"/>
              <w:jc w:val="center"/>
              <w:rPr>
                <w:b/>
                <w:sz w:val="20"/>
              </w:rPr>
            </w:pPr>
            <w:r w:rsidRPr="002A2311">
              <w:rPr>
                <w:b/>
                <w:sz w:val="20"/>
              </w:rPr>
              <w:t>Job title</w:t>
            </w:r>
          </w:p>
        </w:tc>
        <w:tc>
          <w:tcPr>
            <w:tcW w:w="4536" w:type="dxa"/>
            <w:vAlign w:val="center"/>
          </w:tcPr>
          <w:p w:rsidR="002A2311" w:rsidRPr="007C2931" w:rsidRDefault="001E7CBA" w:rsidP="00C2695A">
            <w:pPr>
              <w:spacing w:line="259" w:lineRule="auto"/>
              <w:ind w:left="10" w:hanging="10"/>
              <w:rPr>
                <w:sz w:val="20"/>
                <w:lang w:val="de-DE"/>
              </w:rPr>
            </w:pPr>
            <w:r>
              <w:rPr>
                <w:sz w:val="20"/>
                <w:lang w:val="de-DE"/>
              </w:rPr>
              <w:t>IT Asset Configuration &amp;</w:t>
            </w:r>
            <w:r w:rsidR="00E17896" w:rsidRPr="00E17896">
              <w:rPr>
                <w:sz w:val="20"/>
                <w:lang w:val="de-DE"/>
              </w:rPr>
              <w:t xml:space="preserve">Change </w:t>
            </w:r>
            <w:r w:rsidR="001F7644">
              <w:rPr>
                <w:sz w:val="20"/>
                <w:lang w:val="de-DE"/>
              </w:rPr>
              <w:t>Analyst</w:t>
            </w:r>
          </w:p>
        </w:tc>
        <w:tc>
          <w:tcPr>
            <w:tcW w:w="1276" w:type="dxa"/>
            <w:shd w:val="clear" w:color="auto" w:fill="auto"/>
            <w:vAlign w:val="center"/>
          </w:tcPr>
          <w:p w:rsidR="002A2311" w:rsidRPr="002A2311" w:rsidRDefault="002A2311" w:rsidP="00952905">
            <w:pPr>
              <w:jc w:val="center"/>
              <w:rPr>
                <w:b/>
                <w:sz w:val="20"/>
              </w:rPr>
            </w:pPr>
            <w:r w:rsidRPr="002A2311">
              <w:rPr>
                <w:b/>
                <w:sz w:val="20"/>
              </w:rPr>
              <w:t>Reports to (job)</w:t>
            </w:r>
          </w:p>
          <w:p w:rsidR="002A2311" w:rsidRPr="002A2311" w:rsidRDefault="002A2311" w:rsidP="00952905">
            <w:pPr>
              <w:ind w:left="565" w:hanging="565"/>
              <w:jc w:val="center"/>
              <w:rPr>
                <w:b/>
                <w:sz w:val="20"/>
              </w:rPr>
            </w:pPr>
          </w:p>
        </w:tc>
        <w:tc>
          <w:tcPr>
            <w:tcW w:w="3402" w:type="dxa"/>
            <w:shd w:val="clear" w:color="auto" w:fill="auto"/>
            <w:vAlign w:val="center"/>
          </w:tcPr>
          <w:p w:rsidR="002A2311" w:rsidRPr="002A2311" w:rsidRDefault="007A09DB" w:rsidP="00C73CF4">
            <w:pPr>
              <w:rPr>
                <w:sz w:val="20"/>
              </w:rPr>
            </w:pPr>
            <w:r>
              <w:rPr>
                <w:sz w:val="20"/>
              </w:rPr>
              <w:t>N-6</w:t>
            </w:r>
          </w:p>
        </w:tc>
      </w:tr>
      <w:tr w:rsidR="002A2311" w:rsidRPr="002A2311" w:rsidTr="00952905">
        <w:tc>
          <w:tcPr>
            <w:tcW w:w="1276" w:type="dxa"/>
            <w:vAlign w:val="center"/>
          </w:tcPr>
          <w:p w:rsidR="002A2311" w:rsidRPr="002A2311" w:rsidRDefault="002A2311" w:rsidP="00952905">
            <w:pPr>
              <w:spacing w:line="259" w:lineRule="auto"/>
              <w:jc w:val="center"/>
              <w:rPr>
                <w:b/>
                <w:sz w:val="20"/>
              </w:rPr>
            </w:pPr>
            <w:r w:rsidRPr="002A2311">
              <w:rPr>
                <w:b/>
                <w:sz w:val="20"/>
              </w:rPr>
              <w:t>Team</w:t>
            </w:r>
          </w:p>
        </w:tc>
        <w:tc>
          <w:tcPr>
            <w:tcW w:w="4536" w:type="dxa"/>
            <w:vAlign w:val="center"/>
          </w:tcPr>
          <w:p w:rsidR="002A2311" w:rsidRPr="002A2311" w:rsidRDefault="008658A3" w:rsidP="00952905">
            <w:pPr>
              <w:spacing w:line="259" w:lineRule="auto"/>
              <w:ind w:left="10" w:hanging="10"/>
              <w:rPr>
                <w:sz w:val="20"/>
              </w:rPr>
            </w:pPr>
            <w:r w:rsidRPr="008D4577">
              <w:rPr>
                <w:sz w:val="20"/>
              </w:rPr>
              <w:t>BT Enterprise</w:t>
            </w:r>
          </w:p>
        </w:tc>
        <w:tc>
          <w:tcPr>
            <w:tcW w:w="1276" w:type="dxa"/>
            <w:shd w:val="clear" w:color="auto" w:fill="auto"/>
            <w:vAlign w:val="center"/>
          </w:tcPr>
          <w:p w:rsidR="002A2311" w:rsidRPr="002A2311" w:rsidRDefault="002A2311" w:rsidP="00952905">
            <w:pPr>
              <w:ind w:left="565" w:hanging="565"/>
              <w:jc w:val="center"/>
              <w:rPr>
                <w:b/>
                <w:sz w:val="20"/>
              </w:rPr>
            </w:pPr>
            <w:r w:rsidRPr="002A2311">
              <w:rPr>
                <w:b/>
                <w:sz w:val="20"/>
              </w:rPr>
              <w:t>Location</w:t>
            </w:r>
          </w:p>
        </w:tc>
        <w:tc>
          <w:tcPr>
            <w:tcW w:w="3402" w:type="dxa"/>
            <w:shd w:val="clear" w:color="auto" w:fill="auto"/>
            <w:vAlign w:val="center"/>
          </w:tcPr>
          <w:p w:rsidR="002A2311" w:rsidRPr="002A2311" w:rsidRDefault="007A09DB" w:rsidP="00952905">
            <w:pPr>
              <w:rPr>
                <w:sz w:val="20"/>
              </w:rPr>
            </w:pPr>
            <w:r>
              <w:rPr>
                <w:sz w:val="20"/>
              </w:rPr>
              <w:t>EM</w:t>
            </w:r>
            <w:r w:rsidR="00CB0866">
              <w:rPr>
                <w:sz w:val="20"/>
              </w:rPr>
              <w:t>S Hubs</w:t>
            </w:r>
          </w:p>
        </w:tc>
      </w:tr>
      <w:tr w:rsidR="002A2311" w:rsidRPr="002A2311" w:rsidTr="00952905">
        <w:trPr>
          <w:trHeight w:val="603"/>
        </w:trPr>
        <w:tc>
          <w:tcPr>
            <w:tcW w:w="1276" w:type="dxa"/>
            <w:vAlign w:val="center"/>
          </w:tcPr>
          <w:p w:rsidR="002A2311" w:rsidRPr="002A2311" w:rsidRDefault="002A2311" w:rsidP="00952905">
            <w:pPr>
              <w:spacing w:line="259" w:lineRule="auto"/>
              <w:jc w:val="center"/>
              <w:rPr>
                <w:b/>
                <w:sz w:val="20"/>
              </w:rPr>
            </w:pPr>
            <w:r w:rsidRPr="002A2311">
              <w:rPr>
                <w:b/>
                <w:sz w:val="20"/>
              </w:rPr>
              <w:t>Job Dimensions</w:t>
            </w:r>
          </w:p>
        </w:tc>
        <w:tc>
          <w:tcPr>
            <w:tcW w:w="4536" w:type="dxa"/>
            <w:vAlign w:val="center"/>
          </w:tcPr>
          <w:p w:rsidR="002A2311" w:rsidRPr="002A2311" w:rsidRDefault="009A4884" w:rsidP="00952905">
            <w:pPr>
              <w:spacing w:line="259" w:lineRule="auto"/>
              <w:ind w:left="10" w:hanging="10"/>
              <w:rPr>
                <w:sz w:val="20"/>
              </w:rPr>
            </w:pPr>
            <w:r w:rsidRPr="009A4884">
              <w:rPr>
                <w:sz w:val="20"/>
              </w:rPr>
              <w:t>Successful delivery of Change</w:t>
            </w:r>
            <w:r w:rsidR="00C815C3">
              <w:rPr>
                <w:sz w:val="20"/>
              </w:rPr>
              <w:t>&amp; SACM</w:t>
            </w:r>
            <w:r w:rsidRPr="009A4884">
              <w:rPr>
                <w:sz w:val="20"/>
              </w:rPr>
              <w:t xml:space="preserve"> within </w:t>
            </w:r>
            <w:r w:rsidR="007A09DB">
              <w:rPr>
                <w:sz w:val="20"/>
              </w:rPr>
              <w:t>E</w:t>
            </w:r>
            <w:r w:rsidRPr="009A4884">
              <w:rPr>
                <w:sz w:val="20"/>
              </w:rPr>
              <w:t>MS</w:t>
            </w:r>
          </w:p>
        </w:tc>
        <w:tc>
          <w:tcPr>
            <w:tcW w:w="1276" w:type="dxa"/>
            <w:shd w:val="clear" w:color="auto" w:fill="auto"/>
            <w:vAlign w:val="center"/>
          </w:tcPr>
          <w:p w:rsidR="002A2311" w:rsidRPr="002A2311" w:rsidRDefault="002A2311" w:rsidP="00952905">
            <w:pPr>
              <w:ind w:left="565" w:hanging="565"/>
              <w:jc w:val="center"/>
              <w:rPr>
                <w:b/>
                <w:sz w:val="20"/>
              </w:rPr>
            </w:pPr>
            <w:r w:rsidRPr="002A2311">
              <w:rPr>
                <w:b/>
                <w:sz w:val="20"/>
              </w:rPr>
              <w:t>Hours</w:t>
            </w:r>
          </w:p>
        </w:tc>
        <w:tc>
          <w:tcPr>
            <w:tcW w:w="3402" w:type="dxa"/>
            <w:shd w:val="clear" w:color="auto" w:fill="auto"/>
            <w:vAlign w:val="center"/>
          </w:tcPr>
          <w:p w:rsidR="002A2311" w:rsidRPr="002A2311" w:rsidRDefault="008658A3" w:rsidP="00952905">
            <w:pPr>
              <w:rPr>
                <w:sz w:val="20"/>
              </w:rPr>
            </w:pPr>
            <w:r>
              <w:rPr>
                <w:sz w:val="20"/>
              </w:rPr>
              <w:t>Full time</w:t>
            </w:r>
          </w:p>
        </w:tc>
      </w:tr>
      <w:tr w:rsidR="002A2311" w:rsidRPr="002A2311" w:rsidTr="00952905">
        <w:trPr>
          <w:trHeight w:val="145"/>
        </w:trPr>
        <w:tc>
          <w:tcPr>
            <w:tcW w:w="1276" w:type="dxa"/>
            <w:vMerge w:val="restart"/>
            <w:vAlign w:val="center"/>
          </w:tcPr>
          <w:p w:rsidR="002A2311" w:rsidRPr="002A2311" w:rsidRDefault="002A2311" w:rsidP="00952905">
            <w:pPr>
              <w:spacing w:line="259" w:lineRule="auto"/>
              <w:ind w:left="29" w:hanging="29"/>
              <w:jc w:val="center"/>
              <w:rPr>
                <w:b/>
                <w:sz w:val="20"/>
              </w:rPr>
            </w:pPr>
            <w:r w:rsidRPr="002A2311">
              <w:rPr>
                <w:b/>
                <w:sz w:val="20"/>
              </w:rPr>
              <w:t>DRs</w:t>
            </w:r>
          </w:p>
        </w:tc>
        <w:tc>
          <w:tcPr>
            <w:tcW w:w="4536" w:type="dxa"/>
            <w:vAlign w:val="center"/>
          </w:tcPr>
          <w:p w:rsidR="002A2311" w:rsidRPr="002A2311" w:rsidRDefault="009A4884" w:rsidP="00952905">
            <w:pPr>
              <w:spacing w:line="259" w:lineRule="auto"/>
              <w:ind w:left="10" w:hanging="10"/>
              <w:rPr>
                <w:sz w:val="20"/>
              </w:rPr>
            </w:pPr>
            <w:r>
              <w:rPr>
                <w:sz w:val="20"/>
              </w:rPr>
              <w:t>0</w:t>
            </w:r>
          </w:p>
        </w:tc>
        <w:tc>
          <w:tcPr>
            <w:tcW w:w="1276" w:type="dxa"/>
            <w:vMerge w:val="restart"/>
            <w:shd w:val="clear" w:color="auto" w:fill="auto"/>
            <w:vAlign w:val="center"/>
          </w:tcPr>
          <w:p w:rsidR="002A2311" w:rsidRPr="00F4132B" w:rsidRDefault="002A2311" w:rsidP="00952905">
            <w:pPr>
              <w:ind w:left="565" w:hanging="565"/>
              <w:jc w:val="center"/>
              <w:rPr>
                <w:b/>
                <w:sz w:val="20"/>
              </w:rPr>
            </w:pPr>
            <w:r w:rsidRPr="00F4132B">
              <w:rPr>
                <w:b/>
                <w:sz w:val="20"/>
              </w:rPr>
              <w:t>Job grade</w:t>
            </w:r>
          </w:p>
        </w:tc>
        <w:tc>
          <w:tcPr>
            <w:tcW w:w="3402" w:type="dxa"/>
            <w:vMerge w:val="restart"/>
            <w:shd w:val="clear" w:color="auto" w:fill="auto"/>
            <w:vAlign w:val="center"/>
          </w:tcPr>
          <w:p w:rsidR="002A2311" w:rsidRPr="002A2311" w:rsidRDefault="00625270" w:rsidP="00952905">
            <w:pPr>
              <w:rPr>
                <w:sz w:val="20"/>
              </w:rPr>
            </w:pPr>
            <w:r>
              <w:rPr>
                <w:sz w:val="20"/>
              </w:rPr>
              <w:t>F</w:t>
            </w:r>
            <w:r w:rsidR="00C815C3">
              <w:rPr>
                <w:sz w:val="20"/>
              </w:rPr>
              <w:t xml:space="preserve"> Band</w:t>
            </w:r>
          </w:p>
        </w:tc>
      </w:tr>
      <w:tr w:rsidR="002A2311" w:rsidRPr="002A2311" w:rsidTr="00E3421C">
        <w:trPr>
          <w:trHeight w:val="70"/>
        </w:trPr>
        <w:tc>
          <w:tcPr>
            <w:tcW w:w="1276" w:type="dxa"/>
            <w:vMerge/>
            <w:vAlign w:val="center"/>
          </w:tcPr>
          <w:p w:rsidR="002A2311" w:rsidRPr="002A2311" w:rsidRDefault="002A2311" w:rsidP="002A2311">
            <w:pPr>
              <w:jc w:val="center"/>
              <w:rPr>
                <w:b/>
                <w:sz w:val="20"/>
              </w:rPr>
            </w:pPr>
          </w:p>
        </w:tc>
        <w:tc>
          <w:tcPr>
            <w:tcW w:w="4536" w:type="dxa"/>
            <w:vAlign w:val="center"/>
          </w:tcPr>
          <w:p w:rsidR="002A2311" w:rsidRPr="002A2311" w:rsidRDefault="009A4884" w:rsidP="002A2311">
            <w:pPr>
              <w:ind w:left="10" w:hanging="10"/>
              <w:rPr>
                <w:sz w:val="20"/>
              </w:rPr>
            </w:pPr>
            <w:r>
              <w:rPr>
                <w:sz w:val="20"/>
              </w:rPr>
              <w:t>0</w:t>
            </w:r>
          </w:p>
        </w:tc>
        <w:tc>
          <w:tcPr>
            <w:tcW w:w="1276" w:type="dxa"/>
            <w:vMerge/>
            <w:shd w:val="clear" w:color="auto" w:fill="auto"/>
            <w:vAlign w:val="center"/>
          </w:tcPr>
          <w:p w:rsidR="002A2311" w:rsidRPr="002A2311" w:rsidRDefault="002A2311" w:rsidP="002A2311">
            <w:pPr>
              <w:ind w:left="565" w:hanging="565"/>
              <w:jc w:val="center"/>
              <w:rPr>
                <w:b/>
                <w:sz w:val="20"/>
              </w:rPr>
            </w:pPr>
          </w:p>
        </w:tc>
        <w:tc>
          <w:tcPr>
            <w:tcW w:w="3402" w:type="dxa"/>
            <w:vMerge/>
            <w:shd w:val="clear" w:color="auto" w:fill="auto"/>
            <w:vAlign w:val="center"/>
          </w:tcPr>
          <w:p w:rsidR="002A2311" w:rsidRPr="002A2311" w:rsidRDefault="002A2311" w:rsidP="002A2311">
            <w:pPr>
              <w:ind w:left="565" w:hanging="565"/>
              <w:jc w:val="center"/>
              <w:rPr>
                <w:sz w:val="20"/>
              </w:rPr>
            </w:pPr>
          </w:p>
        </w:tc>
      </w:tr>
    </w:tbl>
    <w:p w:rsidR="002A2311" w:rsidRPr="002A2311" w:rsidRDefault="002A2311" w:rsidP="00952905">
      <w:pPr>
        <w:spacing w:after="0"/>
        <w:rPr>
          <w:color w:val="7030A0"/>
          <w:sz w:val="20"/>
        </w:rPr>
      </w:pPr>
    </w:p>
    <w:tbl>
      <w:tblPr>
        <w:tblStyle w:val="TableGrid"/>
        <w:tblW w:w="10490" w:type="dxa"/>
        <w:tblInd w:w="-572" w:type="dxa"/>
        <w:tblLook w:val="04A0"/>
      </w:tblPr>
      <w:tblGrid>
        <w:gridCol w:w="5387"/>
        <w:gridCol w:w="5103"/>
      </w:tblGrid>
      <w:tr w:rsidR="002A2311" w:rsidRPr="002A2311" w:rsidTr="00F4132B">
        <w:tc>
          <w:tcPr>
            <w:tcW w:w="10490" w:type="dxa"/>
            <w:gridSpan w:val="2"/>
            <w:shd w:val="clear" w:color="auto" w:fill="6400AA"/>
          </w:tcPr>
          <w:p w:rsidR="002A2311" w:rsidRPr="002A2311" w:rsidRDefault="002A2311" w:rsidP="00C80B7B">
            <w:pPr>
              <w:rPr>
                <w:b/>
                <w:color w:val="7030A0"/>
                <w:sz w:val="20"/>
              </w:rPr>
            </w:pPr>
            <w:r w:rsidRPr="002A2311">
              <w:rPr>
                <w:b/>
                <w:color w:val="FFFFFF" w:themeColor="background1"/>
                <w:sz w:val="20"/>
              </w:rPr>
              <w:t>Why BT?</w:t>
            </w:r>
          </w:p>
        </w:tc>
      </w:tr>
      <w:tr w:rsidR="002A2311" w:rsidRPr="002A2311" w:rsidTr="00F4132B">
        <w:tc>
          <w:tcPr>
            <w:tcW w:w="10490" w:type="dxa"/>
            <w:gridSpan w:val="2"/>
          </w:tcPr>
          <w:p w:rsidR="00AF6C5E" w:rsidRPr="00A86F27" w:rsidRDefault="00AF6C5E" w:rsidP="00AF6C5E">
            <w:pPr>
              <w:rPr>
                <w:rFonts w:ascii="Calibri" w:eastAsia="Calibri" w:hAnsi="Calibri" w:cs="Times New Roman"/>
                <w:bCs/>
                <w:sz w:val="20"/>
              </w:rPr>
            </w:pPr>
            <w:r w:rsidRPr="00A86F27">
              <w:rPr>
                <w:rFonts w:ascii="Calibri" w:eastAsia="Calibri" w:hAnsi="Calibri" w:cs="Times New Roman"/>
                <w:bCs/>
                <w:sz w:val="20"/>
              </w:rPr>
              <w:t>We’ve always been an organisation with purpose; to use the power of communications to make a better world.  You can trace this back to our beginning as pioneers of the world’s first telecommunications company.  At our heart, we’re a technology company with research and innovation in our bones, and a desire to be personal, simple, and brilliant for our customers.  Those are the values we live by. Creating an inclusive working environment where people from all backgrounds can succeed.</w:t>
            </w:r>
          </w:p>
          <w:p w:rsidR="00AF6C5E" w:rsidRPr="00A86F27" w:rsidRDefault="00AF6C5E" w:rsidP="00AF6C5E">
            <w:pPr>
              <w:pStyle w:val="ListParagraph"/>
              <w:rPr>
                <w:rFonts w:ascii="Calibri" w:eastAsia="Calibri" w:hAnsi="Calibri" w:cs="Times New Roman"/>
                <w:bCs/>
                <w:sz w:val="20"/>
              </w:rPr>
            </w:pPr>
          </w:p>
          <w:p w:rsidR="00AF6C5E" w:rsidRPr="00A86F27" w:rsidRDefault="00AF6C5E" w:rsidP="00AF6C5E">
            <w:pPr>
              <w:rPr>
                <w:rFonts w:ascii="Calibri" w:eastAsia="Calibri" w:hAnsi="Calibri" w:cs="Times New Roman"/>
                <w:bCs/>
                <w:sz w:val="20"/>
              </w:rPr>
            </w:pPr>
            <w:r w:rsidRPr="00A86F27">
              <w:rPr>
                <w:rFonts w:ascii="Calibri" w:eastAsia="Calibri" w:hAnsi="Calibri" w:cs="Times New Roman"/>
                <w:bCs/>
                <w:sz w:val="20"/>
              </w:rPr>
              <w:t>Our pursuit of progress over the past 180 years has established BT as a strong, successful brand, with huge scale, capable of achieving great things.  From supporting emergency services, hospitals, banks and keeping economies around the world online, safe, and secure.  To delivering large scale technology infrastructure like the creation of BT Sport.</w:t>
            </w:r>
          </w:p>
          <w:p w:rsidR="00AF6C5E" w:rsidRPr="00A86F27" w:rsidRDefault="00AF6C5E" w:rsidP="00AF6C5E">
            <w:pPr>
              <w:pStyle w:val="ListParagraph"/>
              <w:rPr>
                <w:rFonts w:ascii="Calibri" w:eastAsia="Calibri" w:hAnsi="Calibri" w:cs="Times New Roman"/>
                <w:bCs/>
                <w:sz w:val="20"/>
              </w:rPr>
            </w:pPr>
          </w:p>
          <w:p w:rsidR="00AF6C5E" w:rsidRPr="00AF6C5E" w:rsidRDefault="00AF6C5E" w:rsidP="00AF6C5E">
            <w:pPr>
              <w:rPr>
                <w:rFonts w:ascii="Calibri" w:eastAsia="Calibri" w:hAnsi="Calibri" w:cs="Times New Roman"/>
                <w:bCs/>
                <w:sz w:val="20"/>
              </w:rPr>
            </w:pPr>
            <w:r w:rsidRPr="00A86F27">
              <w:rPr>
                <w:rFonts w:ascii="Calibri" w:eastAsia="Calibri" w:hAnsi="Calibri" w:cs="Times New Roman"/>
                <w:bCs/>
                <w:sz w:val="20"/>
              </w:rPr>
              <w:t>Today, in this fast changing, always on, digital world, our purpose remains true. Yet the market conditions, regulation and competition we face are tougher than ever before.  So if you have the drive, optimism, and resilience to help propel us forward, we’ll offer unrivalled personal development, a wealth of opportunities to learn, experience new things, and pursue new careers.  If that’s you, and what you’re looking for.  We’d love you to be part of our future.</w:t>
            </w:r>
          </w:p>
          <w:p w:rsidR="00D41C6C" w:rsidRPr="002A2311" w:rsidRDefault="00D41C6C" w:rsidP="000808D5">
            <w:pPr>
              <w:pStyle w:val="ListParagraph"/>
              <w:ind w:left="0"/>
              <w:rPr>
                <w:color w:val="7030A0"/>
                <w:sz w:val="20"/>
              </w:rPr>
            </w:pPr>
          </w:p>
        </w:tc>
      </w:tr>
      <w:tr w:rsidR="00AD7FA6" w:rsidRPr="002A2311" w:rsidTr="00F4132B">
        <w:tc>
          <w:tcPr>
            <w:tcW w:w="10490" w:type="dxa"/>
            <w:gridSpan w:val="2"/>
            <w:shd w:val="clear" w:color="auto" w:fill="6400AA"/>
          </w:tcPr>
          <w:p w:rsidR="00AD7FA6" w:rsidRPr="002A2311" w:rsidRDefault="00AD7FA6">
            <w:pPr>
              <w:rPr>
                <w:b/>
                <w:color w:val="7030A0"/>
                <w:sz w:val="20"/>
              </w:rPr>
            </w:pPr>
            <w:r w:rsidRPr="002A2311">
              <w:rPr>
                <w:b/>
                <w:color w:val="FFFFFF" w:themeColor="background1"/>
                <w:sz w:val="20"/>
              </w:rPr>
              <w:t xml:space="preserve">Why this </w:t>
            </w:r>
            <w:r w:rsidR="004A5223" w:rsidRPr="002A2311">
              <w:rPr>
                <w:b/>
                <w:color w:val="FFFFFF" w:themeColor="background1"/>
                <w:sz w:val="20"/>
              </w:rPr>
              <w:t>job</w:t>
            </w:r>
            <w:r w:rsidRPr="002A2311">
              <w:rPr>
                <w:b/>
                <w:color w:val="FFFFFF" w:themeColor="background1"/>
                <w:sz w:val="20"/>
              </w:rPr>
              <w:t xml:space="preserve"> matters</w:t>
            </w:r>
          </w:p>
        </w:tc>
      </w:tr>
      <w:tr w:rsidR="00AD7FA6" w:rsidRPr="002A2311" w:rsidTr="00F4132B">
        <w:tc>
          <w:tcPr>
            <w:tcW w:w="10490" w:type="dxa"/>
            <w:gridSpan w:val="2"/>
          </w:tcPr>
          <w:p w:rsidR="008D4577" w:rsidRDefault="008D4577" w:rsidP="00946CD7">
            <w:pPr>
              <w:rPr>
                <w:rFonts w:ascii="Arial" w:hAnsi="Arial" w:cs="Arial"/>
                <w:sz w:val="18"/>
                <w:szCs w:val="18"/>
              </w:rPr>
            </w:pPr>
          </w:p>
          <w:p w:rsidR="002A2311" w:rsidRPr="00EA2270" w:rsidRDefault="0057748B" w:rsidP="00946CD7">
            <w:pPr>
              <w:rPr>
                <w:rFonts w:eastAsia="Calibri" w:cs="Times New Roman"/>
                <w:bCs/>
                <w:sz w:val="20"/>
                <w:szCs w:val="20"/>
              </w:rPr>
            </w:pPr>
            <w:r w:rsidRPr="00EA2270">
              <w:rPr>
                <w:rFonts w:eastAsia="Calibri" w:cs="Times New Roman"/>
                <w:bCs/>
                <w:sz w:val="20"/>
                <w:szCs w:val="20"/>
              </w:rPr>
              <w:t>The purpose of the change management role is to control the lifecycle of all changes, enabling beneficial changes to be made with minimum disruption to IT services.</w:t>
            </w:r>
            <w:r w:rsidR="00A86F27" w:rsidRPr="00EA2270">
              <w:rPr>
                <w:rFonts w:eastAsia="Calibri" w:cs="Times New Roman"/>
                <w:bCs/>
                <w:sz w:val="20"/>
                <w:szCs w:val="20"/>
              </w:rPr>
              <w:t xml:space="preserve">The role works closely with the Customer/Suppliers and key stakeholder groups internally </w:t>
            </w:r>
            <w:r w:rsidRPr="00EA2270">
              <w:rPr>
                <w:rFonts w:eastAsia="Calibri" w:cs="Times New Roman"/>
                <w:bCs/>
                <w:sz w:val="20"/>
                <w:szCs w:val="20"/>
              </w:rPr>
              <w:t>while maximizing value and reducing in</w:t>
            </w:r>
            <w:r w:rsidR="00946CD7" w:rsidRPr="00EA2270">
              <w:rPr>
                <w:rFonts w:eastAsia="Calibri" w:cs="Times New Roman"/>
                <w:bCs/>
                <w:sz w:val="20"/>
                <w:szCs w:val="20"/>
              </w:rPr>
              <w:t>cidents, disruption and re-work.</w:t>
            </w:r>
          </w:p>
          <w:p w:rsidR="00EA2270" w:rsidRPr="00EA2270" w:rsidRDefault="00EA2270" w:rsidP="00946CD7">
            <w:pPr>
              <w:rPr>
                <w:rFonts w:eastAsia="Calibri" w:cs="Times New Roman"/>
                <w:bCs/>
                <w:sz w:val="20"/>
                <w:szCs w:val="20"/>
              </w:rPr>
            </w:pPr>
            <w:r w:rsidRPr="00EA2270">
              <w:rPr>
                <w:rFonts w:eastAsia="Calibri" w:cs="Times New Roman"/>
                <w:bCs/>
                <w:sz w:val="20"/>
                <w:szCs w:val="20"/>
              </w:rPr>
              <w:t>Also</w:t>
            </w:r>
          </w:p>
          <w:p w:rsidR="00EA2270" w:rsidRPr="00EA2270" w:rsidRDefault="00EA2270" w:rsidP="00946CD7">
            <w:pPr>
              <w:rPr>
                <w:rFonts w:eastAsia="Calibri" w:cs="Times New Roman"/>
                <w:bCs/>
                <w:sz w:val="20"/>
                <w:szCs w:val="20"/>
              </w:rPr>
            </w:pPr>
            <w:r w:rsidRPr="00EA2270">
              <w:rPr>
                <w:rFonts w:cs="Arial"/>
                <w:sz w:val="20"/>
                <w:szCs w:val="20"/>
              </w:rPr>
              <w:t>It ensures that Service Asset and Configuration Management identifies controls and accounts for service assets and CIs ensuring their integrity across the service lifecycle.  Verifying the configuration records against the infrastructure and to correct any exceptions.  It is an interface with other Service Functions and Business Units for the maintenance and accurate provision of Configuration Management activities.</w:t>
            </w:r>
          </w:p>
          <w:p w:rsidR="008D4577" w:rsidRPr="008D4577" w:rsidRDefault="008D4577" w:rsidP="00946CD7">
            <w:pPr>
              <w:rPr>
                <w:rFonts w:ascii="Arial" w:hAnsi="Arial" w:cs="Arial"/>
                <w:sz w:val="18"/>
                <w:szCs w:val="18"/>
              </w:rPr>
            </w:pPr>
          </w:p>
        </w:tc>
      </w:tr>
      <w:tr w:rsidR="002A2311" w:rsidRPr="002A2311" w:rsidTr="00C2695A">
        <w:trPr>
          <w:trHeight w:val="473"/>
        </w:trPr>
        <w:tc>
          <w:tcPr>
            <w:tcW w:w="5387" w:type="dxa"/>
            <w:shd w:val="clear" w:color="auto" w:fill="6400AA"/>
          </w:tcPr>
          <w:p w:rsidR="002A2311" w:rsidRPr="002A2311" w:rsidRDefault="002A2311" w:rsidP="002A2311">
            <w:pPr>
              <w:rPr>
                <w:b/>
                <w:color w:val="FFFFFF" w:themeColor="background1"/>
                <w:sz w:val="20"/>
              </w:rPr>
            </w:pPr>
            <w:r w:rsidRPr="002A2311">
              <w:rPr>
                <w:b/>
                <w:color w:val="FFFFFF" w:themeColor="background1"/>
                <w:sz w:val="20"/>
              </w:rPr>
              <w:t>What I’ll be doing</w:t>
            </w:r>
            <w:r>
              <w:rPr>
                <w:b/>
                <w:color w:val="FFFFFF" w:themeColor="background1"/>
                <w:sz w:val="20"/>
              </w:rPr>
              <w:t xml:space="preserve"> – your accountabilities</w:t>
            </w:r>
          </w:p>
        </w:tc>
        <w:tc>
          <w:tcPr>
            <w:tcW w:w="5103" w:type="dxa"/>
            <w:shd w:val="clear" w:color="auto" w:fill="7030A0"/>
          </w:tcPr>
          <w:p w:rsidR="002A2311" w:rsidRPr="002A2311" w:rsidRDefault="002A2311" w:rsidP="002A2311">
            <w:pPr>
              <w:rPr>
                <w:sz w:val="20"/>
              </w:rPr>
            </w:pPr>
            <w:r w:rsidRPr="002A2311">
              <w:rPr>
                <w:b/>
                <w:color w:val="FFFFFF" w:themeColor="background1"/>
                <w:sz w:val="20"/>
              </w:rPr>
              <w:t>The skills you need</w:t>
            </w:r>
          </w:p>
        </w:tc>
      </w:tr>
      <w:tr w:rsidR="002A2311" w:rsidRPr="002A2311" w:rsidTr="00F4132B">
        <w:trPr>
          <w:trHeight w:val="66"/>
        </w:trPr>
        <w:tc>
          <w:tcPr>
            <w:tcW w:w="5387" w:type="dxa"/>
          </w:tcPr>
          <w:p w:rsidR="00CB7FD2" w:rsidRPr="00CB7FD2" w:rsidRDefault="00CB7FD2" w:rsidP="00CB7FD2">
            <w:pPr>
              <w:numPr>
                <w:ilvl w:val="0"/>
                <w:numId w:val="23"/>
              </w:numPr>
              <w:tabs>
                <w:tab w:val="num" w:pos="720"/>
              </w:tabs>
              <w:rPr>
                <w:sz w:val="20"/>
              </w:rPr>
            </w:pPr>
            <w:r w:rsidRPr="00CB7FD2">
              <w:rPr>
                <w:sz w:val="20"/>
              </w:rPr>
              <w:t>Responsible for implementation of Change Control and/or Configuration Management within their designated contracts and will give input into setting the processes for Change Control and/or Configuration Management across their contracts</w:t>
            </w:r>
          </w:p>
          <w:p w:rsidR="00CB7FD2" w:rsidRPr="00CB7FD2" w:rsidRDefault="00CB7FD2" w:rsidP="00CB7FD2">
            <w:pPr>
              <w:numPr>
                <w:ilvl w:val="0"/>
                <w:numId w:val="23"/>
              </w:numPr>
              <w:tabs>
                <w:tab w:val="num" w:pos="720"/>
              </w:tabs>
              <w:rPr>
                <w:sz w:val="20"/>
              </w:rPr>
            </w:pPr>
            <w:r w:rsidRPr="00CB7FD2">
              <w:rPr>
                <w:sz w:val="20"/>
              </w:rPr>
              <w:t>Ensuring that Change Control functions are carried out appropriately to minimise the number and impact of any related incidents upon the Customer’s service.</w:t>
            </w:r>
          </w:p>
          <w:p w:rsidR="00CB7FD2" w:rsidRPr="00CB7FD2" w:rsidRDefault="00CB7FD2" w:rsidP="00CB7FD2">
            <w:pPr>
              <w:numPr>
                <w:ilvl w:val="0"/>
                <w:numId w:val="23"/>
              </w:numPr>
              <w:tabs>
                <w:tab w:val="num" w:pos="720"/>
              </w:tabs>
              <w:rPr>
                <w:sz w:val="20"/>
              </w:rPr>
            </w:pPr>
            <w:r w:rsidRPr="00CB7FD2">
              <w:rPr>
                <w:sz w:val="20"/>
              </w:rPr>
              <w:t>Influencing key stakeholders, ensuring the ITIL framework is implemented and linkages between practices are clear and relevant across EMS.  In order to do this effectively they would need to have relevant professional/ technical ITIL knowledge.</w:t>
            </w:r>
          </w:p>
          <w:p w:rsidR="00CB7FD2" w:rsidRPr="00CB7FD2" w:rsidRDefault="00CB7FD2" w:rsidP="00CB7FD2">
            <w:pPr>
              <w:numPr>
                <w:ilvl w:val="0"/>
                <w:numId w:val="23"/>
              </w:numPr>
              <w:tabs>
                <w:tab w:val="num" w:pos="720"/>
              </w:tabs>
              <w:rPr>
                <w:sz w:val="20"/>
              </w:rPr>
            </w:pPr>
            <w:r w:rsidRPr="00CB7FD2">
              <w:rPr>
                <w:sz w:val="20"/>
              </w:rPr>
              <w:lastRenderedPageBreak/>
              <w:t>Recommending improvements to the processes they input into and ensuring these are implemented across the teams using Continuous Improvement</w:t>
            </w:r>
          </w:p>
          <w:p w:rsidR="00CB7FD2" w:rsidRDefault="00CB7FD2" w:rsidP="00CB7FD2">
            <w:pPr>
              <w:numPr>
                <w:ilvl w:val="0"/>
                <w:numId w:val="23"/>
              </w:numPr>
              <w:tabs>
                <w:tab w:val="num" w:pos="720"/>
              </w:tabs>
              <w:rPr>
                <w:sz w:val="20"/>
              </w:rPr>
            </w:pPr>
            <w:r w:rsidRPr="00CB7FD2">
              <w:rPr>
                <w:sz w:val="20"/>
              </w:rPr>
              <w:t>Active participation with transformational activities</w:t>
            </w:r>
          </w:p>
          <w:p w:rsidR="00CB7FD2" w:rsidRDefault="001C5C64" w:rsidP="001C5C64">
            <w:pPr>
              <w:numPr>
                <w:ilvl w:val="0"/>
                <w:numId w:val="23"/>
              </w:numPr>
              <w:tabs>
                <w:tab w:val="num" w:pos="720"/>
              </w:tabs>
              <w:rPr>
                <w:sz w:val="20"/>
              </w:rPr>
            </w:pPr>
            <w:r w:rsidRPr="001C5C64">
              <w:rPr>
                <w:sz w:val="20"/>
              </w:rPr>
              <w:t>Be cleared to the required security level to ensure compliance to contractual and governance requirements</w:t>
            </w:r>
          </w:p>
          <w:p w:rsidR="001E7CBA" w:rsidRPr="00CB7FD2" w:rsidRDefault="001E7CBA" w:rsidP="001E7CBA">
            <w:pPr>
              <w:numPr>
                <w:ilvl w:val="0"/>
                <w:numId w:val="23"/>
              </w:numPr>
              <w:tabs>
                <w:tab w:val="num" w:pos="720"/>
              </w:tabs>
              <w:rPr>
                <w:sz w:val="20"/>
              </w:rPr>
            </w:pPr>
            <w:r w:rsidRPr="00CB7FD2">
              <w:rPr>
                <w:sz w:val="20"/>
              </w:rPr>
              <w:t xml:space="preserve">Ensuring that </w:t>
            </w:r>
            <w:r>
              <w:rPr>
                <w:sz w:val="20"/>
              </w:rPr>
              <w:t>Configuration and Asset</w:t>
            </w:r>
            <w:r w:rsidRPr="00CB7FD2">
              <w:rPr>
                <w:sz w:val="20"/>
              </w:rPr>
              <w:t xml:space="preserve"> functions are carried out appropriately to minimise the number and impact of any related incidents upon the Customer’s service.</w:t>
            </w:r>
          </w:p>
          <w:p w:rsidR="001E7CBA" w:rsidRPr="00CB7FD2" w:rsidRDefault="001E7CBA" w:rsidP="001E7CBA">
            <w:pPr>
              <w:numPr>
                <w:ilvl w:val="0"/>
                <w:numId w:val="23"/>
              </w:numPr>
              <w:tabs>
                <w:tab w:val="num" w:pos="720"/>
              </w:tabs>
              <w:rPr>
                <w:sz w:val="20"/>
              </w:rPr>
            </w:pPr>
            <w:r w:rsidRPr="00CB7FD2">
              <w:rPr>
                <w:sz w:val="20"/>
              </w:rPr>
              <w:t>Recommending improvements to the processes they input into and ensuring these are implemented across the teams using Continuous Improvement</w:t>
            </w:r>
          </w:p>
          <w:p w:rsidR="001E7CBA" w:rsidRDefault="001E7CBA" w:rsidP="001E7CBA">
            <w:pPr>
              <w:numPr>
                <w:ilvl w:val="0"/>
                <w:numId w:val="23"/>
              </w:numPr>
              <w:tabs>
                <w:tab w:val="num" w:pos="720"/>
              </w:tabs>
              <w:rPr>
                <w:sz w:val="20"/>
              </w:rPr>
            </w:pPr>
            <w:r w:rsidRPr="00CB7FD2">
              <w:rPr>
                <w:sz w:val="20"/>
              </w:rPr>
              <w:t>Active participation with transformational activities</w:t>
            </w:r>
          </w:p>
          <w:p w:rsidR="001E7CBA" w:rsidRPr="001C5C64" w:rsidRDefault="001E7CBA" w:rsidP="001E7CBA">
            <w:pPr>
              <w:numPr>
                <w:ilvl w:val="0"/>
                <w:numId w:val="23"/>
              </w:numPr>
              <w:tabs>
                <w:tab w:val="num" w:pos="720"/>
              </w:tabs>
              <w:rPr>
                <w:sz w:val="20"/>
              </w:rPr>
            </w:pPr>
            <w:r w:rsidRPr="001C5C64">
              <w:rPr>
                <w:sz w:val="20"/>
              </w:rPr>
              <w:t xml:space="preserve">Recommends and influences </w:t>
            </w:r>
            <w:r>
              <w:rPr>
                <w:sz w:val="20"/>
              </w:rPr>
              <w:t xml:space="preserve">Asset </w:t>
            </w:r>
            <w:r w:rsidRPr="001C5C64">
              <w:rPr>
                <w:sz w:val="20"/>
              </w:rPr>
              <w:t xml:space="preserve">and/ or Configuration Management  process including automation and improving the existing process and decides on communication and implementation of this.                                                                                                                      </w:t>
            </w:r>
          </w:p>
          <w:p w:rsidR="001E7CBA" w:rsidRPr="001C5C64" w:rsidRDefault="001E7CBA" w:rsidP="001E7CBA">
            <w:pPr>
              <w:numPr>
                <w:ilvl w:val="0"/>
                <w:numId w:val="23"/>
              </w:numPr>
              <w:tabs>
                <w:tab w:val="num" w:pos="720"/>
              </w:tabs>
              <w:rPr>
                <w:sz w:val="20"/>
              </w:rPr>
            </w:pPr>
            <w:r w:rsidRPr="001C5C64">
              <w:rPr>
                <w:sz w:val="20"/>
              </w:rPr>
              <w:t>Delivers appropriate governance and risk assessment and final decision on proceeding with complex change across the customer base.</w:t>
            </w:r>
          </w:p>
          <w:p w:rsidR="002A2311" w:rsidRPr="009A4884" w:rsidRDefault="002A2311" w:rsidP="005F438C">
            <w:pPr>
              <w:numPr>
                <w:ilvl w:val="0"/>
                <w:numId w:val="23"/>
              </w:numPr>
              <w:tabs>
                <w:tab w:val="num" w:pos="720"/>
              </w:tabs>
              <w:rPr>
                <w:sz w:val="20"/>
              </w:rPr>
            </w:pPr>
          </w:p>
        </w:tc>
        <w:tc>
          <w:tcPr>
            <w:tcW w:w="5103" w:type="dxa"/>
          </w:tcPr>
          <w:p w:rsidR="00C2695A" w:rsidRPr="00C2695A" w:rsidRDefault="00C2695A" w:rsidP="00C2695A">
            <w:pPr>
              <w:numPr>
                <w:ilvl w:val="0"/>
                <w:numId w:val="18"/>
              </w:numPr>
              <w:rPr>
                <w:rFonts w:ascii="Calibri" w:eastAsia="Calibri" w:hAnsi="Calibri" w:cs="Times New Roman"/>
                <w:bCs/>
                <w:sz w:val="20"/>
              </w:rPr>
            </w:pPr>
            <w:r w:rsidRPr="00C2695A">
              <w:rPr>
                <w:rFonts w:ascii="Calibri" w:eastAsia="Calibri" w:hAnsi="Calibri" w:cs="Times New Roman"/>
                <w:bCs/>
                <w:sz w:val="20"/>
              </w:rPr>
              <w:lastRenderedPageBreak/>
              <w:t>The ability to interact successfully at all levels of the internal and customer organisations</w:t>
            </w:r>
          </w:p>
          <w:p w:rsidR="00C2695A" w:rsidRPr="00C2695A" w:rsidRDefault="00C2695A" w:rsidP="00C2695A">
            <w:pPr>
              <w:numPr>
                <w:ilvl w:val="0"/>
                <w:numId w:val="18"/>
              </w:numPr>
              <w:rPr>
                <w:rFonts w:ascii="Calibri" w:eastAsia="Calibri" w:hAnsi="Calibri" w:cs="Times New Roman"/>
                <w:bCs/>
                <w:sz w:val="20"/>
              </w:rPr>
            </w:pPr>
            <w:r w:rsidRPr="00C2695A">
              <w:rPr>
                <w:rFonts w:ascii="Calibri" w:eastAsia="Calibri" w:hAnsi="Calibri" w:cs="Times New Roman"/>
                <w:bCs/>
                <w:sz w:val="20"/>
              </w:rPr>
              <w:t>Excellent communication and negotiation skills</w:t>
            </w:r>
          </w:p>
          <w:p w:rsidR="00C2695A" w:rsidRPr="00C2695A" w:rsidRDefault="00C2695A" w:rsidP="00C2695A">
            <w:pPr>
              <w:numPr>
                <w:ilvl w:val="0"/>
                <w:numId w:val="18"/>
              </w:numPr>
              <w:rPr>
                <w:rFonts w:ascii="Calibri" w:eastAsia="Calibri" w:hAnsi="Calibri" w:cs="Times New Roman"/>
                <w:bCs/>
                <w:sz w:val="20"/>
              </w:rPr>
            </w:pPr>
            <w:r w:rsidRPr="00C2695A">
              <w:rPr>
                <w:rFonts w:ascii="Calibri" w:eastAsia="Calibri" w:hAnsi="Calibri" w:cs="Times New Roman"/>
                <w:bCs/>
                <w:sz w:val="20"/>
              </w:rPr>
              <w:t xml:space="preserve">Strong ability to persuade and influence client and stakeholder relationships </w:t>
            </w:r>
          </w:p>
          <w:p w:rsidR="00EA2270" w:rsidRPr="00195BA6" w:rsidRDefault="00EA2270" w:rsidP="00EA2270">
            <w:pPr>
              <w:numPr>
                <w:ilvl w:val="0"/>
                <w:numId w:val="10"/>
              </w:numPr>
              <w:rPr>
                <w:rFonts w:ascii="Calibri" w:eastAsia="Calibri" w:hAnsi="Calibri" w:cs="Times New Roman"/>
                <w:bCs/>
                <w:sz w:val="20"/>
              </w:rPr>
            </w:pPr>
            <w:r w:rsidRPr="00195BA6">
              <w:rPr>
                <w:rFonts w:ascii="Calibri" w:eastAsia="Calibri" w:hAnsi="Calibri" w:cs="Times New Roman"/>
                <w:bCs/>
                <w:sz w:val="20"/>
              </w:rPr>
              <w:t>Self-starter capable of working off own initiative</w:t>
            </w:r>
          </w:p>
          <w:p w:rsidR="00EA2270" w:rsidRPr="00195BA6" w:rsidRDefault="00EA2270" w:rsidP="00EA2270">
            <w:pPr>
              <w:numPr>
                <w:ilvl w:val="0"/>
                <w:numId w:val="10"/>
              </w:numPr>
              <w:rPr>
                <w:rFonts w:ascii="Calibri" w:eastAsia="Calibri" w:hAnsi="Calibri" w:cs="Times New Roman"/>
                <w:bCs/>
                <w:sz w:val="20"/>
              </w:rPr>
            </w:pPr>
            <w:r w:rsidRPr="00195BA6">
              <w:rPr>
                <w:rFonts w:ascii="Calibri" w:eastAsia="Calibri" w:hAnsi="Calibri" w:cs="Times New Roman"/>
                <w:bCs/>
                <w:sz w:val="20"/>
              </w:rPr>
              <w:t xml:space="preserve">Highly customer focused with excellent interpersonal, influencing and communication skills </w:t>
            </w:r>
          </w:p>
          <w:p w:rsidR="00EA2270" w:rsidRPr="00195BA6" w:rsidRDefault="00EA2270" w:rsidP="00EA2270">
            <w:pPr>
              <w:numPr>
                <w:ilvl w:val="0"/>
                <w:numId w:val="10"/>
              </w:numPr>
              <w:rPr>
                <w:rFonts w:ascii="Calibri" w:eastAsia="Calibri" w:hAnsi="Calibri" w:cs="Times New Roman"/>
                <w:bCs/>
                <w:sz w:val="20"/>
              </w:rPr>
            </w:pPr>
            <w:r w:rsidRPr="00195BA6">
              <w:rPr>
                <w:rFonts w:ascii="Calibri" w:eastAsia="Calibri" w:hAnsi="Calibri" w:cs="Times New Roman"/>
                <w:bCs/>
                <w:sz w:val="20"/>
              </w:rPr>
              <w:t>Good methodical and organisational skills</w:t>
            </w:r>
          </w:p>
          <w:p w:rsidR="00EA2270" w:rsidRPr="00195BA6" w:rsidRDefault="00EA2270" w:rsidP="00EA2270">
            <w:pPr>
              <w:numPr>
                <w:ilvl w:val="0"/>
                <w:numId w:val="10"/>
              </w:numPr>
              <w:rPr>
                <w:rFonts w:ascii="Calibri" w:eastAsia="Calibri" w:hAnsi="Calibri" w:cs="Times New Roman"/>
                <w:bCs/>
                <w:sz w:val="20"/>
              </w:rPr>
            </w:pPr>
            <w:r w:rsidRPr="00195BA6">
              <w:rPr>
                <w:rFonts w:ascii="Calibri" w:eastAsia="Calibri" w:hAnsi="Calibri" w:cs="Times New Roman"/>
                <w:bCs/>
                <w:sz w:val="20"/>
              </w:rPr>
              <w:t>Ability to work to tight deadlines across multiple tasks</w:t>
            </w:r>
          </w:p>
          <w:p w:rsidR="00140C8E" w:rsidRPr="001F7644" w:rsidRDefault="00140C8E" w:rsidP="001F7644">
            <w:pPr>
              <w:autoSpaceDE w:val="0"/>
              <w:autoSpaceDN w:val="0"/>
              <w:spacing w:before="40" w:after="40"/>
              <w:rPr>
                <w:sz w:val="20"/>
                <w:szCs w:val="20"/>
              </w:rPr>
            </w:pPr>
          </w:p>
        </w:tc>
      </w:tr>
      <w:tr w:rsidR="002A2311" w:rsidRPr="002A2311" w:rsidTr="00F4132B">
        <w:tc>
          <w:tcPr>
            <w:tcW w:w="5387" w:type="dxa"/>
            <w:shd w:val="clear" w:color="auto" w:fill="6400AA"/>
          </w:tcPr>
          <w:p w:rsidR="002A2311" w:rsidRPr="002A2311" w:rsidRDefault="002A2311" w:rsidP="002A2311">
            <w:pPr>
              <w:rPr>
                <w:b/>
                <w:color w:val="FFFFFF" w:themeColor="background1"/>
                <w:sz w:val="20"/>
              </w:rPr>
            </w:pPr>
            <w:r>
              <w:rPr>
                <w:b/>
                <w:color w:val="FFFFFF" w:themeColor="background1"/>
                <w:sz w:val="20"/>
              </w:rPr>
              <w:lastRenderedPageBreak/>
              <w:t>Leadership accountabilities</w:t>
            </w:r>
          </w:p>
        </w:tc>
        <w:tc>
          <w:tcPr>
            <w:tcW w:w="5103" w:type="dxa"/>
            <w:shd w:val="clear" w:color="auto" w:fill="7030A0"/>
          </w:tcPr>
          <w:p w:rsidR="002A2311" w:rsidRPr="003B41D6" w:rsidRDefault="002A2311" w:rsidP="002A2311">
            <w:pPr>
              <w:rPr>
                <w:b/>
                <w:color w:val="FFFFFF" w:themeColor="background1"/>
                <w:sz w:val="20"/>
              </w:rPr>
            </w:pPr>
            <w:r w:rsidRPr="003B41D6">
              <w:rPr>
                <w:b/>
                <w:color w:val="FFFFFF" w:themeColor="background1"/>
                <w:sz w:val="20"/>
              </w:rPr>
              <w:t>Experience you would be expected to have</w:t>
            </w:r>
          </w:p>
        </w:tc>
      </w:tr>
      <w:tr w:rsidR="002A2311" w:rsidRPr="002A2311" w:rsidTr="00F4132B">
        <w:trPr>
          <w:trHeight w:val="1236"/>
        </w:trPr>
        <w:tc>
          <w:tcPr>
            <w:tcW w:w="5387" w:type="dxa"/>
          </w:tcPr>
          <w:p w:rsidR="009A4884" w:rsidRPr="0093674D" w:rsidRDefault="009A4884" w:rsidP="009A4884">
            <w:pPr>
              <w:pStyle w:val="ListParagraph"/>
              <w:numPr>
                <w:ilvl w:val="0"/>
                <w:numId w:val="18"/>
              </w:numPr>
              <w:spacing w:after="160" w:line="259" w:lineRule="auto"/>
              <w:rPr>
                <w:rFonts w:ascii="Calibri" w:eastAsia="Calibri" w:hAnsi="Calibri" w:cs="Times New Roman"/>
                <w:bCs/>
                <w:sz w:val="20"/>
              </w:rPr>
            </w:pPr>
            <w:r w:rsidRPr="0093674D">
              <w:rPr>
                <w:rFonts w:ascii="Calibri" w:eastAsia="Calibri" w:hAnsi="Calibri" w:cs="Times New Roman"/>
                <w:bCs/>
                <w:sz w:val="20"/>
              </w:rPr>
              <w:t xml:space="preserve">Significant Contribution to Transformation </w:t>
            </w:r>
          </w:p>
          <w:p w:rsidR="009A4884" w:rsidRPr="0093674D" w:rsidRDefault="009A4884" w:rsidP="009A4884">
            <w:pPr>
              <w:pStyle w:val="ListParagraph"/>
              <w:numPr>
                <w:ilvl w:val="0"/>
                <w:numId w:val="18"/>
              </w:numPr>
              <w:spacing w:after="160" w:line="259" w:lineRule="auto"/>
              <w:rPr>
                <w:rFonts w:ascii="Calibri" w:eastAsia="Calibri" w:hAnsi="Calibri" w:cs="Times New Roman"/>
                <w:bCs/>
                <w:sz w:val="20"/>
              </w:rPr>
            </w:pPr>
            <w:r w:rsidRPr="0093674D">
              <w:rPr>
                <w:rFonts w:ascii="Calibri" w:eastAsia="Calibri" w:hAnsi="Calibri" w:cs="Times New Roman"/>
                <w:bCs/>
                <w:sz w:val="20"/>
              </w:rPr>
              <w:t>Willing to adapt to a challenging or complex Environment</w:t>
            </w:r>
          </w:p>
          <w:p w:rsidR="009A4884" w:rsidRPr="00DD6A73" w:rsidRDefault="009A4884" w:rsidP="009A4884">
            <w:pPr>
              <w:pStyle w:val="ListParagraph"/>
              <w:numPr>
                <w:ilvl w:val="0"/>
                <w:numId w:val="18"/>
              </w:numPr>
              <w:spacing w:after="160"/>
              <w:rPr>
                <w:rFonts w:ascii="Calibri" w:eastAsia="Calibri" w:hAnsi="Calibri" w:cs="Times New Roman"/>
                <w:bCs/>
                <w:sz w:val="20"/>
              </w:rPr>
            </w:pPr>
            <w:r w:rsidRPr="00DD6A73">
              <w:rPr>
                <w:rFonts w:ascii="Calibri" w:eastAsia="Calibri" w:hAnsi="Calibri" w:cs="Times New Roman"/>
                <w:bCs/>
                <w:sz w:val="20"/>
              </w:rPr>
              <w:t>Works collaboratively to develop better ways to work together</w:t>
            </w:r>
          </w:p>
          <w:p w:rsidR="00D226E1" w:rsidRPr="001F7644" w:rsidRDefault="00D226E1" w:rsidP="001F7644">
            <w:pPr>
              <w:rPr>
                <w:rFonts w:ascii="Arial" w:hAnsi="Arial" w:cs="Arial"/>
                <w:sz w:val="18"/>
                <w:szCs w:val="18"/>
              </w:rPr>
            </w:pPr>
          </w:p>
        </w:tc>
        <w:tc>
          <w:tcPr>
            <w:tcW w:w="5103" w:type="dxa"/>
          </w:tcPr>
          <w:p w:rsidR="00CC1737" w:rsidRPr="0093674D" w:rsidRDefault="00CC1737" w:rsidP="0093674D">
            <w:pPr>
              <w:pStyle w:val="ListParagraph"/>
              <w:numPr>
                <w:ilvl w:val="0"/>
                <w:numId w:val="18"/>
              </w:numPr>
              <w:rPr>
                <w:rFonts w:ascii="Calibri" w:eastAsia="Calibri" w:hAnsi="Calibri" w:cs="Times New Roman"/>
                <w:bCs/>
                <w:sz w:val="20"/>
              </w:rPr>
            </w:pPr>
            <w:r w:rsidRPr="0093674D">
              <w:rPr>
                <w:rFonts w:ascii="Calibri" w:eastAsia="Calibri" w:hAnsi="Calibri" w:cs="Times New Roman"/>
                <w:bCs/>
                <w:sz w:val="20"/>
              </w:rPr>
              <w:t>Proven track record of working</w:t>
            </w:r>
            <w:r w:rsidR="00D36307" w:rsidRPr="0093674D">
              <w:rPr>
                <w:rFonts w:ascii="Calibri" w:eastAsia="Calibri" w:hAnsi="Calibri" w:cs="Times New Roman"/>
                <w:bCs/>
                <w:sz w:val="20"/>
              </w:rPr>
              <w:t xml:space="preserve"> collaboratively to develop better ways to work together</w:t>
            </w:r>
          </w:p>
          <w:p w:rsidR="00C2695A" w:rsidRDefault="00B1308B" w:rsidP="00C2695A">
            <w:pPr>
              <w:numPr>
                <w:ilvl w:val="0"/>
                <w:numId w:val="18"/>
              </w:numPr>
              <w:rPr>
                <w:rFonts w:ascii="Arial" w:hAnsi="Arial" w:cs="Arial"/>
                <w:sz w:val="18"/>
                <w:szCs w:val="18"/>
              </w:rPr>
            </w:pPr>
            <w:r w:rsidRPr="0093674D">
              <w:rPr>
                <w:rFonts w:ascii="Calibri" w:eastAsia="Calibri" w:hAnsi="Calibri" w:cs="Times New Roman"/>
                <w:bCs/>
                <w:sz w:val="20"/>
              </w:rPr>
              <w:t xml:space="preserve">Thorough understanding of customer/contract or programme </w:t>
            </w:r>
            <w:r w:rsidR="00C2695A">
              <w:rPr>
                <w:rFonts w:ascii="Calibri" w:eastAsia="Calibri" w:hAnsi="Calibri" w:cs="Times New Roman"/>
                <w:bCs/>
                <w:sz w:val="20"/>
              </w:rPr>
              <w:t>and k</w:t>
            </w:r>
            <w:r w:rsidR="00C2695A" w:rsidRPr="00C2695A">
              <w:rPr>
                <w:rFonts w:ascii="Calibri" w:eastAsia="Calibri" w:hAnsi="Calibri" w:cs="Times New Roman"/>
                <w:bCs/>
                <w:sz w:val="20"/>
              </w:rPr>
              <w:t>nowledge of BT products</w:t>
            </w:r>
          </w:p>
          <w:p w:rsidR="00B1308B" w:rsidRPr="0093674D" w:rsidRDefault="00B1308B" w:rsidP="0093674D">
            <w:pPr>
              <w:pStyle w:val="ListParagraph"/>
              <w:numPr>
                <w:ilvl w:val="0"/>
                <w:numId w:val="18"/>
              </w:numPr>
              <w:rPr>
                <w:rFonts w:ascii="Calibri" w:eastAsia="Calibri" w:hAnsi="Calibri" w:cs="Times New Roman"/>
                <w:bCs/>
                <w:sz w:val="20"/>
              </w:rPr>
            </w:pPr>
            <w:r w:rsidRPr="0093674D">
              <w:rPr>
                <w:rFonts w:ascii="Calibri" w:eastAsia="Calibri" w:hAnsi="Calibri" w:cs="Times New Roman"/>
                <w:bCs/>
                <w:sz w:val="20"/>
              </w:rPr>
              <w:t>Knowledge and experience of ISO20k and ISO27001 standards, working in an ITIL conformant organisation.</w:t>
            </w:r>
          </w:p>
          <w:p w:rsidR="00B1308B" w:rsidRPr="00952905" w:rsidRDefault="00B1308B" w:rsidP="00C815C3">
            <w:pPr>
              <w:pStyle w:val="ListParagraph"/>
              <w:numPr>
                <w:ilvl w:val="0"/>
                <w:numId w:val="18"/>
              </w:numPr>
              <w:rPr>
                <w:smallCaps/>
                <w:color w:val="5A5A5A" w:themeColor="text1" w:themeTint="A5"/>
                <w:sz w:val="20"/>
              </w:rPr>
            </w:pPr>
          </w:p>
        </w:tc>
      </w:tr>
      <w:tr w:rsidR="00952905" w:rsidRPr="002A2311" w:rsidTr="00F4132B">
        <w:tc>
          <w:tcPr>
            <w:tcW w:w="5387" w:type="dxa"/>
            <w:shd w:val="clear" w:color="auto" w:fill="6400AA"/>
          </w:tcPr>
          <w:p w:rsidR="00952905" w:rsidRPr="002A2311" w:rsidRDefault="00952905" w:rsidP="00C80B7B">
            <w:pPr>
              <w:rPr>
                <w:b/>
                <w:color w:val="FFFFFF" w:themeColor="background1"/>
                <w:sz w:val="20"/>
              </w:rPr>
            </w:pPr>
            <w:r>
              <w:rPr>
                <w:b/>
                <w:color w:val="FFFFFF" w:themeColor="background1"/>
                <w:sz w:val="20"/>
              </w:rPr>
              <w:t>Key decisions</w:t>
            </w:r>
          </w:p>
        </w:tc>
        <w:tc>
          <w:tcPr>
            <w:tcW w:w="5103" w:type="dxa"/>
            <w:shd w:val="clear" w:color="auto" w:fill="7030A0"/>
          </w:tcPr>
          <w:p w:rsidR="00952905" w:rsidRPr="002A2311" w:rsidRDefault="00952905" w:rsidP="00C80B7B">
            <w:pPr>
              <w:rPr>
                <w:color w:val="FFFFFF" w:themeColor="background1"/>
                <w:sz w:val="20"/>
              </w:rPr>
            </w:pPr>
          </w:p>
        </w:tc>
      </w:tr>
      <w:tr w:rsidR="00952905" w:rsidRPr="002A2311" w:rsidTr="00F4132B">
        <w:trPr>
          <w:trHeight w:val="1692"/>
        </w:trPr>
        <w:tc>
          <w:tcPr>
            <w:tcW w:w="5387" w:type="dxa"/>
          </w:tcPr>
          <w:p w:rsidR="00523854" w:rsidRPr="009A4884" w:rsidRDefault="00523854" w:rsidP="009A4884">
            <w:pPr>
              <w:rPr>
                <w:sz w:val="20"/>
              </w:rPr>
            </w:pPr>
          </w:p>
        </w:tc>
        <w:tc>
          <w:tcPr>
            <w:tcW w:w="5103" w:type="dxa"/>
          </w:tcPr>
          <w:p w:rsidR="00952905" w:rsidRDefault="00952905" w:rsidP="002A2311"/>
        </w:tc>
      </w:tr>
    </w:tbl>
    <w:p w:rsidR="00BB38AC" w:rsidRPr="00030CD3" w:rsidRDefault="00BB38AC" w:rsidP="00030CD3">
      <w:pPr>
        <w:spacing w:after="0" w:line="240" w:lineRule="auto"/>
        <w:rPr>
          <w:rFonts w:ascii="Times New Roman" w:eastAsia="Calibri" w:hAnsi="Times New Roman" w:cs="Times New Roman"/>
          <w:sz w:val="6"/>
          <w:lang w:eastAsia="en-GB"/>
        </w:rPr>
      </w:pPr>
    </w:p>
    <w:sectPr w:rsidR="00BB38AC" w:rsidRPr="00030CD3" w:rsidSect="00952905">
      <w:headerReference w:type="default" r:id="rId12"/>
      <w:footerReference w:type="default" r:id="rId13"/>
      <w:pgSz w:w="11906" w:h="16838"/>
      <w:pgMar w:top="567" w:right="1440" w:bottom="851" w:left="1440" w:header="709"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34350" w:rsidRDefault="00734350" w:rsidP="00A52928">
      <w:pPr>
        <w:spacing w:after="0" w:line="240" w:lineRule="auto"/>
      </w:pPr>
      <w:r>
        <w:separator/>
      </w:r>
    </w:p>
  </w:endnote>
  <w:endnote w:type="continuationSeparator" w:id="1">
    <w:p w:rsidR="00734350" w:rsidRDefault="00734350" w:rsidP="00A5292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Georgia">
    <w:panose1 w:val="02040502050405020303"/>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6634" w:rsidRPr="00A52928" w:rsidRDefault="00A16634" w:rsidP="00A16634">
    <w:pPr>
      <w:pStyle w:val="Footer"/>
      <w:rPr>
        <w:sz w:val="18"/>
        <w:szCs w:val="18"/>
      </w:rPr>
    </w:pPr>
    <w:r w:rsidRPr="00A52928">
      <w:rPr>
        <w:sz w:val="18"/>
        <w:szCs w:val="18"/>
      </w:rPr>
      <w:t>Version 1</w:t>
    </w:r>
    <w:r>
      <w:rPr>
        <w:sz w:val="18"/>
        <w:szCs w:val="18"/>
      </w:rPr>
      <w:t>.</w:t>
    </w:r>
    <w:r w:rsidR="00AD2D53">
      <w:rPr>
        <w:sz w:val="18"/>
        <w:szCs w:val="18"/>
      </w:rPr>
      <w:t>6</w:t>
    </w:r>
    <w:r>
      <w:rPr>
        <w:sz w:val="18"/>
        <w:szCs w:val="18"/>
      </w:rPr>
      <w:t>(</w:t>
    </w:r>
    <w:r w:rsidR="007873F1">
      <w:rPr>
        <w:sz w:val="18"/>
        <w:szCs w:val="18"/>
      </w:rPr>
      <w:t>26February 201</w:t>
    </w:r>
    <w:r w:rsidR="00AD2D53">
      <w:rPr>
        <w:sz w:val="18"/>
        <w:szCs w:val="18"/>
      </w:rPr>
      <w:t>9</w:t>
    </w:r>
    <w:r>
      <w:rPr>
        <w:sz w:val="18"/>
        <w:szCs w:val="18"/>
      </w:rPr>
      <w:t>)</w:t>
    </w:r>
  </w:p>
  <w:p w:rsidR="00A52928" w:rsidRDefault="00A5292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34350" w:rsidRDefault="00734350" w:rsidP="00A52928">
      <w:pPr>
        <w:spacing w:after="0" w:line="240" w:lineRule="auto"/>
      </w:pPr>
      <w:r>
        <w:separator/>
      </w:r>
    </w:p>
  </w:footnote>
  <w:footnote w:type="continuationSeparator" w:id="1">
    <w:p w:rsidR="00734350" w:rsidRDefault="00734350" w:rsidP="00A5292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44B4" w:rsidRDefault="000808D5" w:rsidP="002A2311">
    <w:pPr>
      <w:pStyle w:val="Header"/>
      <w:tabs>
        <w:tab w:val="clear" w:pos="4513"/>
        <w:tab w:val="center" w:pos="5954"/>
      </w:tabs>
      <w:ind w:left="-426"/>
    </w:pPr>
    <w:r>
      <w:t>JOB TITLE TEMPLATE V3</w:t>
    </w:r>
    <w:r w:rsidR="002A2311">
      <w:t>.</w:t>
    </w:r>
    <w:r w:rsidR="00FA1FEA">
      <w:t>2</w:t>
    </w:r>
    <w:r w:rsidR="002A2311">
      <w:t xml:space="preserve">                                                     Last review: </w:t>
    </w:r>
    <w:r w:rsidR="008F4081">
      <w:t>June 202</w:t>
    </w:r>
    <w:r w:rsidR="00FA1FEA">
      <w:t>1</w:t>
    </w:r>
    <w:r w:rsidR="008F4081">
      <w:rPr>
        <w:rFonts w:ascii="Calibri" w:hAnsi="Calibri" w:cs="Calibri"/>
        <w:noProof/>
        <w:lang w:val="en-US"/>
      </w:rPr>
      <w:drawing>
        <wp:inline distT="0" distB="0" distL="0" distR="0">
          <wp:extent cx="1684020" cy="929640"/>
          <wp:effectExtent l="0" t="0" r="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r:link="rId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684020" cy="929640"/>
                  </a:xfrm>
                  <a:prstGeom prst="rect">
                    <a:avLst/>
                  </a:prstGeom>
                  <a:noFill/>
                  <a:ln>
                    <a:noFill/>
                  </a:ln>
                </pic:spPr>
              </pic:pic>
            </a:graphicData>
          </a:graphic>
        </wp:inline>
      </w:drawing>
    </w:r>
  </w:p>
  <w:p w:rsidR="002A2311" w:rsidRDefault="002A2311" w:rsidP="002A2311">
    <w:pPr>
      <w:pStyle w:val="Header"/>
      <w:tabs>
        <w:tab w:val="clear" w:pos="4513"/>
      </w:tabs>
      <w:ind w:left="-426"/>
    </w:pPr>
    <w:r>
      <w:t xml:space="preserve">OWNER: Corporate OD                                                          Review history: New template </w:t>
    </w:r>
    <w:r w:rsidR="008F4081">
      <w:t>Apr202</w:t>
    </w:r>
    <w:r w:rsidR="00FA1FEA">
      <w:t>1</w:t>
    </w:r>
    <w: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6E0937"/>
    <w:multiLevelType w:val="hybridMultilevel"/>
    <w:tmpl w:val="76063D8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nsid w:val="10512BBC"/>
    <w:multiLevelType w:val="hybridMultilevel"/>
    <w:tmpl w:val="FC7E3A0E"/>
    <w:lvl w:ilvl="0" w:tplc="A2040744">
      <w:start w:val="1"/>
      <w:numFmt w:val="bullet"/>
      <w:lvlText w:val="•"/>
      <w:lvlJc w:val="left"/>
      <w:pPr>
        <w:tabs>
          <w:tab w:val="num" w:pos="720"/>
        </w:tabs>
        <w:ind w:left="720" w:hanging="360"/>
      </w:pPr>
      <w:rPr>
        <w:rFonts w:ascii="Arial" w:hAnsi="Arial" w:hint="default"/>
      </w:rPr>
    </w:lvl>
    <w:lvl w:ilvl="1" w:tplc="00D08EA6" w:tentative="1">
      <w:start w:val="1"/>
      <w:numFmt w:val="bullet"/>
      <w:lvlText w:val="•"/>
      <w:lvlJc w:val="left"/>
      <w:pPr>
        <w:tabs>
          <w:tab w:val="num" w:pos="1440"/>
        </w:tabs>
        <w:ind w:left="1440" w:hanging="360"/>
      </w:pPr>
      <w:rPr>
        <w:rFonts w:ascii="Arial" w:hAnsi="Arial" w:hint="default"/>
      </w:rPr>
    </w:lvl>
    <w:lvl w:ilvl="2" w:tplc="E32A6982" w:tentative="1">
      <w:start w:val="1"/>
      <w:numFmt w:val="bullet"/>
      <w:lvlText w:val="•"/>
      <w:lvlJc w:val="left"/>
      <w:pPr>
        <w:tabs>
          <w:tab w:val="num" w:pos="2160"/>
        </w:tabs>
        <w:ind w:left="2160" w:hanging="360"/>
      </w:pPr>
      <w:rPr>
        <w:rFonts w:ascii="Arial" w:hAnsi="Arial" w:hint="default"/>
      </w:rPr>
    </w:lvl>
    <w:lvl w:ilvl="3" w:tplc="2C7257B4" w:tentative="1">
      <w:start w:val="1"/>
      <w:numFmt w:val="bullet"/>
      <w:lvlText w:val="•"/>
      <w:lvlJc w:val="left"/>
      <w:pPr>
        <w:tabs>
          <w:tab w:val="num" w:pos="2880"/>
        </w:tabs>
        <w:ind w:left="2880" w:hanging="360"/>
      </w:pPr>
      <w:rPr>
        <w:rFonts w:ascii="Arial" w:hAnsi="Arial" w:hint="default"/>
      </w:rPr>
    </w:lvl>
    <w:lvl w:ilvl="4" w:tplc="F8B04294" w:tentative="1">
      <w:start w:val="1"/>
      <w:numFmt w:val="bullet"/>
      <w:lvlText w:val="•"/>
      <w:lvlJc w:val="left"/>
      <w:pPr>
        <w:tabs>
          <w:tab w:val="num" w:pos="3600"/>
        </w:tabs>
        <w:ind w:left="3600" w:hanging="360"/>
      </w:pPr>
      <w:rPr>
        <w:rFonts w:ascii="Arial" w:hAnsi="Arial" w:hint="default"/>
      </w:rPr>
    </w:lvl>
    <w:lvl w:ilvl="5" w:tplc="BAC49E24" w:tentative="1">
      <w:start w:val="1"/>
      <w:numFmt w:val="bullet"/>
      <w:lvlText w:val="•"/>
      <w:lvlJc w:val="left"/>
      <w:pPr>
        <w:tabs>
          <w:tab w:val="num" w:pos="4320"/>
        </w:tabs>
        <w:ind w:left="4320" w:hanging="360"/>
      </w:pPr>
      <w:rPr>
        <w:rFonts w:ascii="Arial" w:hAnsi="Arial" w:hint="default"/>
      </w:rPr>
    </w:lvl>
    <w:lvl w:ilvl="6" w:tplc="31748E72" w:tentative="1">
      <w:start w:val="1"/>
      <w:numFmt w:val="bullet"/>
      <w:lvlText w:val="•"/>
      <w:lvlJc w:val="left"/>
      <w:pPr>
        <w:tabs>
          <w:tab w:val="num" w:pos="5040"/>
        </w:tabs>
        <w:ind w:left="5040" w:hanging="360"/>
      </w:pPr>
      <w:rPr>
        <w:rFonts w:ascii="Arial" w:hAnsi="Arial" w:hint="default"/>
      </w:rPr>
    </w:lvl>
    <w:lvl w:ilvl="7" w:tplc="2F10EFA8" w:tentative="1">
      <w:start w:val="1"/>
      <w:numFmt w:val="bullet"/>
      <w:lvlText w:val="•"/>
      <w:lvlJc w:val="left"/>
      <w:pPr>
        <w:tabs>
          <w:tab w:val="num" w:pos="5760"/>
        </w:tabs>
        <w:ind w:left="5760" w:hanging="360"/>
      </w:pPr>
      <w:rPr>
        <w:rFonts w:ascii="Arial" w:hAnsi="Arial" w:hint="default"/>
      </w:rPr>
    </w:lvl>
    <w:lvl w:ilvl="8" w:tplc="C9F2F8F2" w:tentative="1">
      <w:start w:val="1"/>
      <w:numFmt w:val="bullet"/>
      <w:lvlText w:val="•"/>
      <w:lvlJc w:val="left"/>
      <w:pPr>
        <w:tabs>
          <w:tab w:val="num" w:pos="6480"/>
        </w:tabs>
        <w:ind w:left="6480" w:hanging="360"/>
      </w:pPr>
      <w:rPr>
        <w:rFonts w:ascii="Arial" w:hAnsi="Arial" w:hint="default"/>
      </w:rPr>
    </w:lvl>
  </w:abstractNum>
  <w:abstractNum w:abstractNumId="2">
    <w:nsid w:val="11272B2F"/>
    <w:multiLevelType w:val="hybridMultilevel"/>
    <w:tmpl w:val="E03265A0"/>
    <w:lvl w:ilvl="0" w:tplc="2CA63130">
      <w:start w:val="1"/>
      <w:numFmt w:val="bullet"/>
      <w:lvlText w:val="•"/>
      <w:lvlJc w:val="left"/>
      <w:pPr>
        <w:tabs>
          <w:tab w:val="num" w:pos="720"/>
        </w:tabs>
        <w:ind w:left="720" w:hanging="360"/>
      </w:pPr>
      <w:rPr>
        <w:rFonts w:ascii="Arial" w:hAnsi="Arial" w:hint="default"/>
      </w:rPr>
    </w:lvl>
    <w:lvl w:ilvl="1" w:tplc="674A1218" w:tentative="1">
      <w:start w:val="1"/>
      <w:numFmt w:val="bullet"/>
      <w:lvlText w:val="•"/>
      <w:lvlJc w:val="left"/>
      <w:pPr>
        <w:tabs>
          <w:tab w:val="num" w:pos="1440"/>
        </w:tabs>
        <w:ind w:left="1440" w:hanging="360"/>
      </w:pPr>
      <w:rPr>
        <w:rFonts w:ascii="Arial" w:hAnsi="Arial" w:hint="default"/>
      </w:rPr>
    </w:lvl>
    <w:lvl w:ilvl="2" w:tplc="93E689F0" w:tentative="1">
      <w:start w:val="1"/>
      <w:numFmt w:val="bullet"/>
      <w:lvlText w:val="•"/>
      <w:lvlJc w:val="left"/>
      <w:pPr>
        <w:tabs>
          <w:tab w:val="num" w:pos="2160"/>
        </w:tabs>
        <w:ind w:left="2160" w:hanging="360"/>
      </w:pPr>
      <w:rPr>
        <w:rFonts w:ascii="Arial" w:hAnsi="Arial" w:hint="default"/>
      </w:rPr>
    </w:lvl>
    <w:lvl w:ilvl="3" w:tplc="3ED85D9E" w:tentative="1">
      <w:start w:val="1"/>
      <w:numFmt w:val="bullet"/>
      <w:lvlText w:val="•"/>
      <w:lvlJc w:val="left"/>
      <w:pPr>
        <w:tabs>
          <w:tab w:val="num" w:pos="2880"/>
        </w:tabs>
        <w:ind w:left="2880" w:hanging="360"/>
      </w:pPr>
      <w:rPr>
        <w:rFonts w:ascii="Arial" w:hAnsi="Arial" w:hint="default"/>
      </w:rPr>
    </w:lvl>
    <w:lvl w:ilvl="4" w:tplc="EBE65EBA" w:tentative="1">
      <w:start w:val="1"/>
      <w:numFmt w:val="bullet"/>
      <w:lvlText w:val="•"/>
      <w:lvlJc w:val="left"/>
      <w:pPr>
        <w:tabs>
          <w:tab w:val="num" w:pos="3600"/>
        </w:tabs>
        <w:ind w:left="3600" w:hanging="360"/>
      </w:pPr>
      <w:rPr>
        <w:rFonts w:ascii="Arial" w:hAnsi="Arial" w:hint="default"/>
      </w:rPr>
    </w:lvl>
    <w:lvl w:ilvl="5" w:tplc="7A2A0D0A" w:tentative="1">
      <w:start w:val="1"/>
      <w:numFmt w:val="bullet"/>
      <w:lvlText w:val="•"/>
      <w:lvlJc w:val="left"/>
      <w:pPr>
        <w:tabs>
          <w:tab w:val="num" w:pos="4320"/>
        </w:tabs>
        <w:ind w:left="4320" w:hanging="360"/>
      </w:pPr>
      <w:rPr>
        <w:rFonts w:ascii="Arial" w:hAnsi="Arial" w:hint="default"/>
      </w:rPr>
    </w:lvl>
    <w:lvl w:ilvl="6" w:tplc="74C658C4" w:tentative="1">
      <w:start w:val="1"/>
      <w:numFmt w:val="bullet"/>
      <w:lvlText w:val="•"/>
      <w:lvlJc w:val="left"/>
      <w:pPr>
        <w:tabs>
          <w:tab w:val="num" w:pos="5040"/>
        </w:tabs>
        <w:ind w:left="5040" w:hanging="360"/>
      </w:pPr>
      <w:rPr>
        <w:rFonts w:ascii="Arial" w:hAnsi="Arial" w:hint="default"/>
      </w:rPr>
    </w:lvl>
    <w:lvl w:ilvl="7" w:tplc="F196AC2E" w:tentative="1">
      <w:start w:val="1"/>
      <w:numFmt w:val="bullet"/>
      <w:lvlText w:val="•"/>
      <w:lvlJc w:val="left"/>
      <w:pPr>
        <w:tabs>
          <w:tab w:val="num" w:pos="5760"/>
        </w:tabs>
        <w:ind w:left="5760" w:hanging="360"/>
      </w:pPr>
      <w:rPr>
        <w:rFonts w:ascii="Arial" w:hAnsi="Arial" w:hint="default"/>
      </w:rPr>
    </w:lvl>
    <w:lvl w:ilvl="8" w:tplc="D04A284C" w:tentative="1">
      <w:start w:val="1"/>
      <w:numFmt w:val="bullet"/>
      <w:lvlText w:val="•"/>
      <w:lvlJc w:val="left"/>
      <w:pPr>
        <w:tabs>
          <w:tab w:val="num" w:pos="6480"/>
        </w:tabs>
        <w:ind w:left="6480" w:hanging="360"/>
      </w:pPr>
      <w:rPr>
        <w:rFonts w:ascii="Arial" w:hAnsi="Arial" w:hint="default"/>
      </w:rPr>
    </w:lvl>
  </w:abstractNum>
  <w:abstractNum w:abstractNumId="3">
    <w:nsid w:val="14EF4472"/>
    <w:multiLevelType w:val="hybridMultilevel"/>
    <w:tmpl w:val="2CD2C906"/>
    <w:lvl w:ilvl="0" w:tplc="9BD6EB7A">
      <w:start w:val="1"/>
      <w:numFmt w:val="bullet"/>
      <w:lvlText w:val="•"/>
      <w:lvlJc w:val="left"/>
      <w:pPr>
        <w:tabs>
          <w:tab w:val="num" w:pos="720"/>
        </w:tabs>
        <w:ind w:left="720" w:hanging="360"/>
      </w:pPr>
      <w:rPr>
        <w:rFonts w:ascii="Arial" w:hAnsi="Arial" w:hint="default"/>
      </w:rPr>
    </w:lvl>
    <w:lvl w:ilvl="1" w:tplc="2BB40988" w:tentative="1">
      <w:start w:val="1"/>
      <w:numFmt w:val="bullet"/>
      <w:lvlText w:val="•"/>
      <w:lvlJc w:val="left"/>
      <w:pPr>
        <w:tabs>
          <w:tab w:val="num" w:pos="1440"/>
        </w:tabs>
        <w:ind w:left="1440" w:hanging="360"/>
      </w:pPr>
      <w:rPr>
        <w:rFonts w:ascii="Arial" w:hAnsi="Arial" w:hint="default"/>
      </w:rPr>
    </w:lvl>
    <w:lvl w:ilvl="2" w:tplc="079E986A" w:tentative="1">
      <w:start w:val="1"/>
      <w:numFmt w:val="bullet"/>
      <w:lvlText w:val="•"/>
      <w:lvlJc w:val="left"/>
      <w:pPr>
        <w:tabs>
          <w:tab w:val="num" w:pos="2160"/>
        </w:tabs>
        <w:ind w:left="2160" w:hanging="360"/>
      </w:pPr>
      <w:rPr>
        <w:rFonts w:ascii="Arial" w:hAnsi="Arial" w:hint="default"/>
      </w:rPr>
    </w:lvl>
    <w:lvl w:ilvl="3" w:tplc="C3E488D6" w:tentative="1">
      <w:start w:val="1"/>
      <w:numFmt w:val="bullet"/>
      <w:lvlText w:val="•"/>
      <w:lvlJc w:val="left"/>
      <w:pPr>
        <w:tabs>
          <w:tab w:val="num" w:pos="2880"/>
        </w:tabs>
        <w:ind w:left="2880" w:hanging="360"/>
      </w:pPr>
      <w:rPr>
        <w:rFonts w:ascii="Arial" w:hAnsi="Arial" w:hint="default"/>
      </w:rPr>
    </w:lvl>
    <w:lvl w:ilvl="4" w:tplc="E03C231A" w:tentative="1">
      <w:start w:val="1"/>
      <w:numFmt w:val="bullet"/>
      <w:lvlText w:val="•"/>
      <w:lvlJc w:val="left"/>
      <w:pPr>
        <w:tabs>
          <w:tab w:val="num" w:pos="3600"/>
        </w:tabs>
        <w:ind w:left="3600" w:hanging="360"/>
      </w:pPr>
      <w:rPr>
        <w:rFonts w:ascii="Arial" w:hAnsi="Arial" w:hint="default"/>
      </w:rPr>
    </w:lvl>
    <w:lvl w:ilvl="5" w:tplc="1B88B176" w:tentative="1">
      <w:start w:val="1"/>
      <w:numFmt w:val="bullet"/>
      <w:lvlText w:val="•"/>
      <w:lvlJc w:val="left"/>
      <w:pPr>
        <w:tabs>
          <w:tab w:val="num" w:pos="4320"/>
        </w:tabs>
        <w:ind w:left="4320" w:hanging="360"/>
      </w:pPr>
      <w:rPr>
        <w:rFonts w:ascii="Arial" w:hAnsi="Arial" w:hint="default"/>
      </w:rPr>
    </w:lvl>
    <w:lvl w:ilvl="6" w:tplc="B2BA174E" w:tentative="1">
      <w:start w:val="1"/>
      <w:numFmt w:val="bullet"/>
      <w:lvlText w:val="•"/>
      <w:lvlJc w:val="left"/>
      <w:pPr>
        <w:tabs>
          <w:tab w:val="num" w:pos="5040"/>
        </w:tabs>
        <w:ind w:left="5040" w:hanging="360"/>
      </w:pPr>
      <w:rPr>
        <w:rFonts w:ascii="Arial" w:hAnsi="Arial" w:hint="default"/>
      </w:rPr>
    </w:lvl>
    <w:lvl w:ilvl="7" w:tplc="5596E1C4" w:tentative="1">
      <w:start w:val="1"/>
      <w:numFmt w:val="bullet"/>
      <w:lvlText w:val="•"/>
      <w:lvlJc w:val="left"/>
      <w:pPr>
        <w:tabs>
          <w:tab w:val="num" w:pos="5760"/>
        </w:tabs>
        <w:ind w:left="5760" w:hanging="360"/>
      </w:pPr>
      <w:rPr>
        <w:rFonts w:ascii="Arial" w:hAnsi="Arial" w:hint="default"/>
      </w:rPr>
    </w:lvl>
    <w:lvl w:ilvl="8" w:tplc="9C84EF70" w:tentative="1">
      <w:start w:val="1"/>
      <w:numFmt w:val="bullet"/>
      <w:lvlText w:val="•"/>
      <w:lvlJc w:val="left"/>
      <w:pPr>
        <w:tabs>
          <w:tab w:val="num" w:pos="6480"/>
        </w:tabs>
        <w:ind w:left="6480" w:hanging="360"/>
      </w:pPr>
      <w:rPr>
        <w:rFonts w:ascii="Arial" w:hAnsi="Arial" w:hint="default"/>
      </w:rPr>
    </w:lvl>
  </w:abstractNum>
  <w:abstractNum w:abstractNumId="4">
    <w:nsid w:val="19906C76"/>
    <w:multiLevelType w:val="hybridMultilevel"/>
    <w:tmpl w:val="6A6C18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19AF7943"/>
    <w:multiLevelType w:val="hybridMultilevel"/>
    <w:tmpl w:val="B986F05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nsid w:val="212079B4"/>
    <w:multiLevelType w:val="hybridMultilevel"/>
    <w:tmpl w:val="94FAAE3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nsid w:val="24260EE3"/>
    <w:multiLevelType w:val="hybridMultilevel"/>
    <w:tmpl w:val="BF6C0870"/>
    <w:lvl w:ilvl="0" w:tplc="27925E10">
      <w:start w:val="1"/>
      <w:numFmt w:val="bullet"/>
      <w:lvlText w:val="•"/>
      <w:lvlJc w:val="left"/>
      <w:pPr>
        <w:tabs>
          <w:tab w:val="num" w:pos="720"/>
        </w:tabs>
        <w:ind w:left="720" w:hanging="360"/>
      </w:pPr>
      <w:rPr>
        <w:rFonts w:ascii="Arial" w:hAnsi="Arial" w:hint="default"/>
      </w:rPr>
    </w:lvl>
    <w:lvl w:ilvl="1" w:tplc="F446CC56" w:tentative="1">
      <w:start w:val="1"/>
      <w:numFmt w:val="bullet"/>
      <w:lvlText w:val="•"/>
      <w:lvlJc w:val="left"/>
      <w:pPr>
        <w:tabs>
          <w:tab w:val="num" w:pos="1440"/>
        </w:tabs>
        <w:ind w:left="1440" w:hanging="360"/>
      </w:pPr>
      <w:rPr>
        <w:rFonts w:ascii="Arial" w:hAnsi="Arial" w:hint="default"/>
      </w:rPr>
    </w:lvl>
    <w:lvl w:ilvl="2" w:tplc="AFA84348" w:tentative="1">
      <w:start w:val="1"/>
      <w:numFmt w:val="bullet"/>
      <w:lvlText w:val="•"/>
      <w:lvlJc w:val="left"/>
      <w:pPr>
        <w:tabs>
          <w:tab w:val="num" w:pos="2160"/>
        </w:tabs>
        <w:ind w:left="2160" w:hanging="360"/>
      </w:pPr>
      <w:rPr>
        <w:rFonts w:ascii="Arial" w:hAnsi="Arial" w:hint="default"/>
      </w:rPr>
    </w:lvl>
    <w:lvl w:ilvl="3" w:tplc="8C8C4D0A" w:tentative="1">
      <w:start w:val="1"/>
      <w:numFmt w:val="bullet"/>
      <w:lvlText w:val="•"/>
      <w:lvlJc w:val="left"/>
      <w:pPr>
        <w:tabs>
          <w:tab w:val="num" w:pos="2880"/>
        </w:tabs>
        <w:ind w:left="2880" w:hanging="360"/>
      </w:pPr>
      <w:rPr>
        <w:rFonts w:ascii="Arial" w:hAnsi="Arial" w:hint="default"/>
      </w:rPr>
    </w:lvl>
    <w:lvl w:ilvl="4" w:tplc="F454FB5C" w:tentative="1">
      <w:start w:val="1"/>
      <w:numFmt w:val="bullet"/>
      <w:lvlText w:val="•"/>
      <w:lvlJc w:val="left"/>
      <w:pPr>
        <w:tabs>
          <w:tab w:val="num" w:pos="3600"/>
        </w:tabs>
        <w:ind w:left="3600" w:hanging="360"/>
      </w:pPr>
      <w:rPr>
        <w:rFonts w:ascii="Arial" w:hAnsi="Arial" w:hint="default"/>
      </w:rPr>
    </w:lvl>
    <w:lvl w:ilvl="5" w:tplc="BA8E8D4E" w:tentative="1">
      <w:start w:val="1"/>
      <w:numFmt w:val="bullet"/>
      <w:lvlText w:val="•"/>
      <w:lvlJc w:val="left"/>
      <w:pPr>
        <w:tabs>
          <w:tab w:val="num" w:pos="4320"/>
        </w:tabs>
        <w:ind w:left="4320" w:hanging="360"/>
      </w:pPr>
      <w:rPr>
        <w:rFonts w:ascii="Arial" w:hAnsi="Arial" w:hint="default"/>
      </w:rPr>
    </w:lvl>
    <w:lvl w:ilvl="6" w:tplc="6FC683D0" w:tentative="1">
      <w:start w:val="1"/>
      <w:numFmt w:val="bullet"/>
      <w:lvlText w:val="•"/>
      <w:lvlJc w:val="left"/>
      <w:pPr>
        <w:tabs>
          <w:tab w:val="num" w:pos="5040"/>
        </w:tabs>
        <w:ind w:left="5040" w:hanging="360"/>
      </w:pPr>
      <w:rPr>
        <w:rFonts w:ascii="Arial" w:hAnsi="Arial" w:hint="default"/>
      </w:rPr>
    </w:lvl>
    <w:lvl w:ilvl="7" w:tplc="234C9AE4" w:tentative="1">
      <w:start w:val="1"/>
      <w:numFmt w:val="bullet"/>
      <w:lvlText w:val="•"/>
      <w:lvlJc w:val="left"/>
      <w:pPr>
        <w:tabs>
          <w:tab w:val="num" w:pos="5760"/>
        </w:tabs>
        <w:ind w:left="5760" w:hanging="360"/>
      </w:pPr>
      <w:rPr>
        <w:rFonts w:ascii="Arial" w:hAnsi="Arial" w:hint="default"/>
      </w:rPr>
    </w:lvl>
    <w:lvl w:ilvl="8" w:tplc="A4724F06" w:tentative="1">
      <w:start w:val="1"/>
      <w:numFmt w:val="bullet"/>
      <w:lvlText w:val="•"/>
      <w:lvlJc w:val="left"/>
      <w:pPr>
        <w:tabs>
          <w:tab w:val="num" w:pos="6480"/>
        </w:tabs>
        <w:ind w:left="6480" w:hanging="360"/>
      </w:pPr>
      <w:rPr>
        <w:rFonts w:ascii="Arial" w:hAnsi="Arial" w:hint="default"/>
      </w:rPr>
    </w:lvl>
  </w:abstractNum>
  <w:abstractNum w:abstractNumId="8">
    <w:nsid w:val="3421263C"/>
    <w:multiLevelType w:val="hybridMultilevel"/>
    <w:tmpl w:val="F5521022"/>
    <w:lvl w:ilvl="0" w:tplc="46221090">
      <w:start w:val="1"/>
      <w:numFmt w:val="bullet"/>
      <w:lvlText w:val="•"/>
      <w:lvlJc w:val="left"/>
      <w:pPr>
        <w:tabs>
          <w:tab w:val="num" w:pos="720"/>
        </w:tabs>
        <w:ind w:left="720" w:hanging="360"/>
      </w:pPr>
      <w:rPr>
        <w:rFonts w:ascii="Arial" w:hAnsi="Arial" w:hint="default"/>
      </w:rPr>
    </w:lvl>
    <w:lvl w:ilvl="1" w:tplc="B85E9732" w:tentative="1">
      <w:start w:val="1"/>
      <w:numFmt w:val="bullet"/>
      <w:lvlText w:val="•"/>
      <w:lvlJc w:val="left"/>
      <w:pPr>
        <w:tabs>
          <w:tab w:val="num" w:pos="1440"/>
        </w:tabs>
        <w:ind w:left="1440" w:hanging="360"/>
      </w:pPr>
      <w:rPr>
        <w:rFonts w:ascii="Arial" w:hAnsi="Arial" w:hint="default"/>
      </w:rPr>
    </w:lvl>
    <w:lvl w:ilvl="2" w:tplc="F3D6E78C" w:tentative="1">
      <w:start w:val="1"/>
      <w:numFmt w:val="bullet"/>
      <w:lvlText w:val="•"/>
      <w:lvlJc w:val="left"/>
      <w:pPr>
        <w:tabs>
          <w:tab w:val="num" w:pos="2160"/>
        </w:tabs>
        <w:ind w:left="2160" w:hanging="360"/>
      </w:pPr>
      <w:rPr>
        <w:rFonts w:ascii="Arial" w:hAnsi="Arial" w:hint="default"/>
      </w:rPr>
    </w:lvl>
    <w:lvl w:ilvl="3" w:tplc="85CC8520" w:tentative="1">
      <w:start w:val="1"/>
      <w:numFmt w:val="bullet"/>
      <w:lvlText w:val="•"/>
      <w:lvlJc w:val="left"/>
      <w:pPr>
        <w:tabs>
          <w:tab w:val="num" w:pos="2880"/>
        </w:tabs>
        <w:ind w:left="2880" w:hanging="360"/>
      </w:pPr>
      <w:rPr>
        <w:rFonts w:ascii="Arial" w:hAnsi="Arial" w:hint="default"/>
      </w:rPr>
    </w:lvl>
    <w:lvl w:ilvl="4" w:tplc="A92ECC1E" w:tentative="1">
      <w:start w:val="1"/>
      <w:numFmt w:val="bullet"/>
      <w:lvlText w:val="•"/>
      <w:lvlJc w:val="left"/>
      <w:pPr>
        <w:tabs>
          <w:tab w:val="num" w:pos="3600"/>
        </w:tabs>
        <w:ind w:left="3600" w:hanging="360"/>
      </w:pPr>
      <w:rPr>
        <w:rFonts w:ascii="Arial" w:hAnsi="Arial" w:hint="default"/>
      </w:rPr>
    </w:lvl>
    <w:lvl w:ilvl="5" w:tplc="29C4CC5E" w:tentative="1">
      <w:start w:val="1"/>
      <w:numFmt w:val="bullet"/>
      <w:lvlText w:val="•"/>
      <w:lvlJc w:val="left"/>
      <w:pPr>
        <w:tabs>
          <w:tab w:val="num" w:pos="4320"/>
        </w:tabs>
        <w:ind w:left="4320" w:hanging="360"/>
      </w:pPr>
      <w:rPr>
        <w:rFonts w:ascii="Arial" w:hAnsi="Arial" w:hint="default"/>
      </w:rPr>
    </w:lvl>
    <w:lvl w:ilvl="6" w:tplc="ABFC7756" w:tentative="1">
      <w:start w:val="1"/>
      <w:numFmt w:val="bullet"/>
      <w:lvlText w:val="•"/>
      <w:lvlJc w:val="left"/>
      <w:pPr>
        <w:tabs>
          <w:tab w:val="num" w:pos="5040"/>
        </w:tabs>
        <w:ind w:left="5040" w:hanging="360"/>
      </w:pPr>
      <w:rPr>
        <w:rFonts w:ascii="Arial" w:hAnsi="Arial" w:hint="default"/>
      </w:rPr>
    </w:lvl>
    <w:lvl w:ilvl="7" w:tplc="8C38C66E" w:tentative="1">
      <w:start w:val="1"/>
      <w:numFmt w:val="bullet"/>
      <w:lvlText w:val="•"/>
      <w:lvlJc w:val="left"/>
      <w:pPr>
        <w:tabs>
          <w:tab w:val="num" w:pos="5760"/>
        </w:tabs>
        <w:ind w:left="5760" w:hanging="360"/>
      </w:pPr>
      <w:rPr>
        <w:rFonts w:ascii="Arial" w:hAnsi="Arial" w:hint="default"/>
      </w:rPr>
    </w:lvl>
    <w:lvl w:ilvl="8" w:tplc="E2CC71C8" w:tentative="1">
      <w:start w:val="1"/>
      <w:numFmt w:val="bullet"/>
      <w:lvlText w:val="•"/>
      <w:lvlJc w:val="left"/>
      <w:pPr>
        <w:tabs>
          <w:tab w:val="num" w:pos="6480"/>
        </w:tabs>
        <w:ind w:left="6480" w:hanging="360"/>
      </w:pPr>
      <w:rPr>
        <w:rFonts w:ascii="Arial" w:hAnsi="Arial" w:hint="default"/>
      </w:rPr>
    </w:lvl>
  </w:abstractNum>
  <w:abstractNum w:abstractNumId="9">
    <w:nsid w:val="365106D9"/>
    <w:multiLevelType w:val="hybridMultilevel"/>
    <w:tmpl w:val="EB8A9F1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nsid w:val="375164DF"/>
    <w:multiLevelType w:val="hybridMultilevel"/>
    <w:tmpl w:val="10B8CE7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nsid w:val="3AA3497B"/>
    <w:multiLevelType w:val="hybridMultilevel"/>
    <w:tmpl w:val="71CC0FA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3B3A508F"/>
    <w:multiLevelType w:val="hybridMultilevel"/>
    <w:tmpl w:val="938011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3C6A5CA6"/>
    <w:multiLevelType w:val="hybridMultilevel"/>
    <w:tmpl w:val="F2B0DFF8"/>
    <w:lvl w:ilvl="0" w:tplc="B0E489F8">
      <w:start w:val="1"/>
      <w:numFmt w:val="bullet"/>
      <w:pStyle w:val="Bullet"/>
      <w:lvlText w:val=""/>
      <w:lvlJc w:val="left"/>
      <w:pPr>
        <w:ind w:left="2421" w:hanging="360"/>
      </w:pPr>
      <w:rPr>
        <w:rFonts w:ascii="Symbol" w:hAnsi="Symbol" w:hint="default"/>
      </w:rPr>
    </w:lvl>
    <w:lvl w:ilvl="1" w:tplc="04090003" w:tentative="1">
      <w:start w:val="1"/>
      <w:numFmt w:val="bullet"/>
      <w:lvlText w:val="o"/>
      <w:lvlJc w:val="left"/>
      <w:pPr>
        <w:ind w:left="3141" w:hanging="360"/>
      </w:pPr>
      <w:rPr>
        <w:rFonts w:ascii="Courier New" w:hAnsi="Courier New" w:cs="Courier New" w:hint="default"/>
      </w:rPr>
    </w:lvl>
    <w:lvl w:ilvl="2" w:tplc="04090005" w:tentative="1">
      <w:start w:val="1"/>
      <w:numFmt w:val="bullet"/>
      <w:lvlText w:val=""/>
      <w:lvlJc w:val="left"/>
      <w:pPr>
        <w:ind w:left="3861" w:hanging="360"/>
      </w:pPr>
      <w:rPr>
        <w:rFonts w:ascii="Wingdings" w:hAnsi="Wingdings" w:hint="default"/>
      </w:rPr>
    </w:lvl>
    <w:lvl w:ilvl="3" w:tplc="04090001" w:tentative="1">
      <w:start w:val="1"/>
      <w:numFmt w:val="bullet"/>
      <w:lvlText w:val=""/>
      <w:lvlJc w:val="left"/>
      <w:pPr>
        <w:ind w:left="4581" w:hanging="360"/>
      </w:pPr>
      <w:rPr>
        <w:rFonts w:ascii="Symbol" w:hAnsi="Symbol" w:hint="default"/>
      </w:rPr>
    </w:lvl>
    <w:lvl w:ilvl="4" w:tplc="04090003" w:tentative="1">
      <w:start w:val="1"/>
      <w:numFmt w:val="bullet"/>
      <w:lvlText w:val="o"/>
      <w:lvlJc w:val="left"/>
      <w:pPr>
        <w:ind w:left="5301" w:hanging="360"/>
      </w:pPr>
      <w:rPr>
        <w:rFonts w:ascii="Courier New" w:hAnsi="Courier New" w:cs="Courier New" w:hint="default"/>
      </w:rPr>
    </w:lvl>
    <w:lvl w:ilvl="5" w:tplc="04090005" w:tentative="1">
      <w:start w:val="1"/>
      <w:numFmt w:val="bullet"/>
      <w:lvlText w:val=""/>
      <w:lvlJc w:val="left"/>
      <w:pPr>
        <w:ind w:left="6021" w:hanging="360"/>
      </w:pPr>
      <w:rPr>
        <w:rFonts w:ascii="Wingdings" w:hAnsi="Wingdings" w:hint="default"/>
      </w:rPr>
    </w:lvl>
    <w:lvl w:ilvl="6" w:tplc="04090001" w:tentative="1">
      <w:start w:val="1"/>
      <w:numFmt w:val="bullet"/>
      <w:lvlText w:val=""/>
      <w:lvlJc w:val="left"/>
      <w:pPr>
        <w:ind w:left="6741" w:hanging="360"/>
      </w:pPr>
      <w:rPr>
        <w:rFonts w:ascii="Symbol" w:hAnsi="Symbol" w:hint="default"/>
      </w:rPr>
    </w:lvl>
    <w:lvl w:ilvl="7" w:tplc="04090003" w:tentative="1">
      <w:start w:val="1"/>
      <w:numFmt w:val="bullet"/>
      <w:lvlText w:val="o"/>
      <w:lvlJc w:val="left"/>
      <w:pPr>
        <w:ind w:left="7461" w:hanging="360"/>
      </w:pPr>
      <w:rPr>
        <w:rFonts w:ascii="Courier New" w:hAnsi="Courier New" w:cs="Courier New" w:hint="default"/>
      </w:rPr>
    </w:lvl>
    <w:lvl w:ilvl="8" w:tplc="04090005" w:tentative="1">
      <w:start w:val="1"/>
      <w:numFmt w:val="bullet"/>
      <w:lvlText w:val=""/>
      <w:lvlJc w:val="left"/>
      <w:pPr>
        <w:ind w:left="8181" w:hanging="360"/>
      </w:pPr>
      <w:rPr>
        <w:rFonts w:ascii="Wingdings" w:hAnsi="Wingdings" w:hint="default"/>
      </w:rPr>
    </w:lvl>
  </w:abstractNum>
  <w:abstractNum w:abstractNumId="14">
    <w:nsid w:val="45A63D40"/>
    <w:multiLevelType w:val="hybridMultilevel"/>
    <w:tmpl w:val="E08CD4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48EB1B3E"/>
    <w:multiLevelType w:val="hybridMultilevel"/>
    <w:tmpl w:val="B6BA9976"/>
    <w:lvl w:ilvl="0" w:tplc="08090001">
      <w:start w:val="1"/>
      <w:numFmt w:val="bullet"/>
      <w:lvlText w:val=""/>
      <w:lvlJc w:val="left"/>
      <w:pPr>
        <w:ind w:left="720" w:hanging="360"/>
      </w:pPr>
      <w:rPr>
        <w:rFonts w:ascii="Symbol" w:hAnsi="Symbol" w:hint="default"/>
      </w:rPr>
    </w:lvl>
    <w:lvl w:ilvl="1" w:tplc="BD3C3B62">
      <w:numFmt w:val="bullet"/>
      <w:lvlText w:val="·"/>
      <w:lvlJc w:val="left"/>
      <w:pPr>
        <w:ind w:left="1545" w:hanging="465"/>
      </w:pPr>
      <w:rPr>
        <w:rFonts w:ascii="Calibri" w:eastAsiaTheme="minorHAnsi" w:hAnsi="Calibri" w:cstheme="minorBid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522A67B6"/>
    <w:multiLevelType w:val="hybridMultilevel"/>
    <w:tmpl w:val="E45C624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nsid w:val="583357C6"/>
    <w:multiLevelType w:val="hybridMultilevel"/>
    <w:tmpl w:val="43E2AB0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nsid w:val="58DA6061"/>
    <w:multiLevelType w:val="hybridMultilevel"/>
    <w:tmpl w:val="437AEBB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nsid w:val="5B7E3082"/>
    <w:multiLevelType w:val="hybridMultilevel"/>
    <w:tmpl w:val="7BC6C1B4"/>
    <w:lvl w:ilvl="0" w:tplc="BCEAEA06">
      <w:start w:val="1"/>
      <w:numFmt w:val="bullet"/>
      <w:lvlText w:val=""/>
      <w:lvlJc w:val="left"/>
      <w:pPr>
        <w:tabs>
          <w:tab w:val="num" w:pos="720"/>
        </w:tabs>
        <w:ind w:left="720" w:hanging="360"/>
      </w:pPr>
      <w:rPr>
        <w:rFonts w:ascii="Symbol" w:hAnsi="Symbol" w:hint="default"/>
        <w:sz w:val="18"/>
        <w:szCs w:val="18"/>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0">
    <w:nsid w:val="5D3C1805"/>
    <w:multiLevelType w:val="hybridMultilevel"/>
    <w:tmpl w:val="382074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70C92020"/>
    <w:multiLevelType w:val="hybridMultilevel"/>
    <w:tmpl w:val="30CED110"/>
    <w:lvl w:ilvl="0" w:tplc="EF36ADBC">
      <w:start w:val="1"/>
      <w:numFmt w:val="bullet"/>
      <w:lvlText w:val="•"/>
      <w:lvlJc w:val="left"/>
      <w:pPr>
        <w:tabs>
          <w:tab w:val="num" w:pos="720"/>
        </w:tabs>
        <w:ind w:left="720" w:hanging="360"/>
      </w:pPr>
      <w:rPr>
        <w:rFonts w:ascii="Arial" w:hAnsi="Arial" w:hint="default"/>
      </w:rPr>
    </w:lvl>
    <w:lvl w:ilvl="1" w:tplc="88B88030" w:tentative="1">
      <w:start w:val="1"/>
      <w:numFmt w:val="bullet"/>
      <w:lvlText w:val="•"/>
      <w:lvlJc w:val="left"/>
      <w:pPr>
        <w:tabs>
          <w:tab w:val="num" w:pos="1440"/>
        </w:tabs>
        <w:ind w:left="1440" w:hanging="360"/>
      </w:pPr>
      <w:rPr>
        <w:rFonts w:ascii="Arial" w:hAnsi="Arial" w:hint="default"/>
      </w:rPr>
    </w:lvl>
    <w:lvl w:ilvl="2" w:tplc="401CF30E" w:tentative="1">
      <w:start w:val="1"/>
      <w:numFmt w:val="bullet"/>
      <w:lvlText w:val="•"/>
      <w:lvlJc w:val="left"/>
      <w:pPr>
        <w:tabs>
          <w:tab w:val="num" w:pos="2160"/>
        </w:tabs>
        <w:ind w:left="2160" w:hanging="360"/>
      </w:pPr>
      <w:rPr>
        <w:rFonts w:ascii="Arial" w:hAnsi="Arial" w:hint="default"/>
      </w:rPr>
    </w:lvl>
    <w:lvl w:ilvl="3" w:tplc="0EC288A4" w:tentative="1">
      <w:start w:val="1"/>
      <w:numFmt w:val="bullet"/>
      <w:lvlText w:val="•"/>
      <w:lvlJc w:val="left"/>
      <w:pPr>
        <w:tabs>
          <w:tab w:val="num" w:pos="2880"/>
        </w:tabs>
        <w:ind w:left="2880" w:hanging="360"/>
      </w:pPr>
      <w:rPr>
        <w:rFonts w:ascii="Arial" w:hAnsi="Arial" w:hint="default"/>
      </w:rPr>
    </w:lvl>
    <w:lvl w:ilvl="4" w:tplc="9BA2166A" w:tentative="1">
      <w:start w:val="1"/>
      <w:numFmt w:val="bullet"/>
      <w:lvlText w:val="•"/>
      <w:lvlJc w:val="left"/>
      <w:pPr>
        <w:tabs>
          <w:tab w:val="num" w:pos="3600"/>
        </w:tabs>
        <w:ind w:left="3600" w:hanging="360"/>
      </w:pPr>
      <w:rPr>
        <w:rFonts w:ascii="Arial" w:hAnsi="Arial" w:hint="default"/>
      </w:rPr>
    </w:lvl>
    <w:lvl w:ilvl="5" w:tplc="1F62385C" w:tentative="1">
      <w:start w:val="1"/>
      <w:numFmt w:val="bullet"/>
      <w:lvlText w:val="•"/>
      <w:lvlJc w:val="left"/>
      <w:pPr>
        <w:tabs>
          <w:tab w:val="num" w:pos="4320"/>
        </w:tabs>
        <w:ind w:left="4320" w:hanging="360"/>
      </w:pPr>
      <w:rPr>
        <w:rFonts w:ascii="Arial" w:hAnsi="Arial" w:hint="default"/>
      </w:rPr>
    </w:lvl>
    <w:lvl w:ilvl="6" w:tplc="982EB3C2" w:tentative="1">
      <w:start w:val="1"/>
      <w:numFmt w:val="bullet"/>
      <w:lvlText w:val="•"/>
      <w:lvlJc w:val="left"/>
      <w:pPr>
        <w:tabs>
          <w:tab w:val="num" w:pos="5040"/>
        </w:tabs>
        <w:ind w:left="5040" w:hanging="360"/>
      </w:pPr>
      <w:rPr>
        <w:rFonts w:ascii="Arial" w:hAnsi="Arial" w:hint="default"/>
      </w:rPr>
    </w:lvl>
    <w:lvl w:ilvl="7" w:tplc="86CA88FC" w:tentative="1">
      <w:start w:val="1"/>
      <w:numFmt w:val="bullet"/>
      <w:lvlText w:val="•"/>
      <w:lvlJc w:val="left"/>
      <w:pPr>
        <w:tabs>
          <w:tab w:val="num" w:pos="5760"/>
        </w:tabs>
        <w:ind w:left="5760" w:hanging="360"/>
      </w:pPr>
      <w:rPr>
        <w:rFonts w:ascii="Arial" w:hAnsi="Arial" w:hint="default"/>
      </w:rPr>
    </w:lvl>
    <w:lvl w:ilvl="8" w:tplc="C00C2F96" w:tentative="1">
      <w:start w:val="1"/>
      <w:numFmt w:val="bullet"/>
      <w:lvlText w:val="•"/>
      <w:lvlJc w:val="left"/>
      <w:pPr>
        <w:tabs>
          <w:tab w:val="num" w:pos="6480"/>
        </w:tabs>
        <w:ind w:left="6480" w:hanging="360"/>
      </w:pPr>
      <w:rPr>
        <w:rFonts w:ascii="Arial" w:hAnsi="Arial" w:hint="default"/>
      </w:rPr>
    </w:lvl>
  </w:abstractNum>
  <w:abstractNum w:abstractNumId="22">
    <w:nsid w:val="71DE292F"/>
    <w:multiLevelType w:val="hybridMultilevel"/>
    <w:tmpl w:val="771E4FBA"/>
    <w:lvl w:ilvl="0" w:tplc="09623718">
      <w:start w:val="1"/>
      <w:numFmt w:val="bullet"/>
      <w:lvlText w:val="•"/>
      <w:lvlJc w:val="left"/>
      <w:pPr>
        <w:tabs>
          <w:tab w:val="num" w:pos="360"/>
        </w:tabs>
        <w:ind w:left="360" w:hanging="360"/>
      </w:pPr>
      <w:rPr>
        <w:rFonts w:ascii="Arial" w:hAnsi="Arial" w:hint="default"/>
      </w:rPr>
    </w:lvl>
    <w:lvl w:ilvl="1" w:tplc="FCD2A6B4" w:tentative="1">
      <w:start w:val="1"/>
      <w:numFmt w:val="bullet"/>
      <w:lvlText w:val="•"/>
      <w:lvlJc w:val="left"/>
      <w:pPr>
        <w:tabs>
          <w:tab w:val="num" w:pos="1080"/>
        </w:tabs>
        <w:ind w:left="1080" w:hanging="360"/>
      </w:pPr>
      <w:rPr>
        <w:rFonts w:ascii="Arial" w:hAnsi="Arial" w:hint="default"/>
      </w:rPr>
    </w:lvl>
    <w:lvl w:ilvl="2" w:tplc="E744AAC8" w:tentative="1">
      <w:start w:val="1"/>
      <w:numFmt w:val="bullet"/>
      <w:lvlText w:val="•"/>
      <w:lvlJc w:val="left"/>
      <w:pPr>
        <w:tabs>
          <w:tab w:val="num" w:pos="1800"/>
        </w:tabs>
        <w:ind w:left="1800" w:hanging="360"/>
      </w:pPr>
      <w:rPr>
        <w:rFonts w:ascii="Arial" w:hAnsi="Arial" w:hint="default"/>
      </w:rPr>
    </w:lvl>
    <w:lvl w:ilvl="3" w:tplc="592418D0" w:tentative="1">
      <w:start w:val="1"/>
      <w:numFmt w:val="bullet"/>
      <w:lvlText w:val="•"/>
      <w:lvlJc w:val="left"/>
      <w:pPr>
        <w:tabs>
          <w:tab w:val="num" w:pos="2520"/>
        </w:tabs>
        <w:ind w:left="2520" w:hanging="360"/>
      </w:pPr>
      <w:rPr>
        <w:rFonts w:ascii="Arial" w:hAnsi="Arial" w:hint="default"/>
      </w:rPr>
    </w:lvl>
    <w:lvl w:ilvl="4" w:tplc="271E08EE" w:tentative="1">
      <w:start w:val="1"/>
      <w:numFmt w:val="bullet"/>
      <w:lvlText w:val="•"/>
      <w:lvlJc w:val="left"/>
      <w:pPr>
        <w:tabs>
          <w:tab w:val="num" w:pos="3240"/>
        </w:tabs>
        <w:ind w:left="3240" w:hanging="360"/>
      </w:pPr>
      <w:rPr>
        <w:rFonts w:ascii="Arial" w:hAnsi="Arial" w:hint="default"/>
      </w:rPr>
    </w:lvl>
    <w:lvl w:ilvl="5" w:tplc="0442C05C" w:tentative="1">
      <w:start w:val="1"/>
      <w:numFmt w:val="bullet"/>
      <w:lvlText w:val="•"/>
      <w:lvlJc w:val="left"/>
      <w:pPr>
        <w:tabs>
          <w:tab w:val="num" w:pos="3960"/>
        </w:tabs>
        <w:ind w:left="3960" w:hanging="360"/>
      </w:pPr>
      <w:rPr>
        <w:rFonts w:ascii="Arial" w:hAnsi="Arial" w:hint="default"/>
      </w:rPr>
    </w:lvl>
    <w:lvl w:ilvl="6" w:tplc="17DCC228" w:tentative="1">
      <w:start w:val="1"/>
      <w:numFmt w:val="bullet"/>
      <w:lvlText w:val="•"/>
      <w:lvlJc w:val="left"/>
      <w:pPr>
        <w:tabs>
          <w:tab w:val="num" w:pos="4680"/>
        </w:tabs>
        <w:ind w:left="4680" w:hanging="360"/>
      </w:pPr>
      <w:rPr>
        <w:rFonts w:ascii="Arial" w:hAnsi="Arial" w:hint="default"/>
      </w:rPr>
    </w:lvl>
    <w:lvl w:ilvl="7" w:tplc="1550DBC6" w:tentative="1">
      <w:start w:val="1"/>
      <w:numFmt w:val="bullet"/>
      <w:lvlText w:val="•"/>
      <w:lvlJc w:val="left"/>
      <w:pPr>
        <w:tabs>
          <w:tab w:val="num" w:pos="5400"/>
        </w:tabs>
        <w:ind w:left="5400" w:hanging="360"/>
      </w:pPr>
      <w:rPr>
        <w:rFonts w:ascii="Arial" w:hAnsi="Arial" w:hint="default"/>
      </w:rPr>
    </w:lvl>
    <w:lvl w:ilvl="8" w:tplc="D58A9098" w:tentative="1">
      <w:start w:val="1"/>
      <w:numFmt w:val="bullet"/>
      <w:lvlText w:val="•"/>
      <w:lvlJc w:val="left"/>
      <w:pPr>
        <w:tabs>
          <w:tab w:val="num" w:pos="6120"/>
        </w:tabs>
        <w:ind w:left="6120" w:hanging="360"/>
      </w:pPr>
      <w:rPr>
        <w:rFonts w:ascii="Arial" w:hAnsi="Arial" w:hint="default"/>
      </w:rPr>
    </w:lvl>
  </w:abstractNum>
  <w:abstractNum w:abstractNumId="23">
    <w:nsid w:val="7B4E20D1"/>
    <w:multiLevelType w:val="hybridMultilevel"/>
    <w:tmpl w:val="40E61F2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10"/>
  </w:num>
  <w:num w:numId="2">
    <w:abstractNumId w:val="5"/>
  </w:num>
  <w:num w:numId="3">
    <w:abstractNumId w:val="13"/>
  </w:num>
  <w:num w:numId="4">
    <w:abstractNumId w:val="9"/>
  </w:num>
  <w:num w:numId="5">
    <w:abstractNumId w:val="16"/>
  </w:num>
  <w:num w:numId="6">
    <w:abstractNumId w:val="18"/>
  </w:num>
  <w:num w:numId="7">
    <w:abstractNumId w:val="6"/>
  </w:num>
  <w:num w:numId="8">
    <w:abstractNumId w:val="17"/>
  </w:num>
  <w:num w:numId="9">
    <w:abstractNumId w:val="23"/>
  </w:num>
  <w:num w:numId="10">
    <w:abstractNumId w:val="19"/>
  </w:num>
  <w:num w:numId="11">
    <w:abstractNumId w:val="11"/>
  </w:num>
  <w:num w:numId="12">
    <w:abstractNumId w:val="4"/>
  </w:num>
  <w:num w:numId="13">
    <w:abstractNumId w:val="14"/>
  </w:num>
  <w:num w:numId="14">
    <w:abstractNumId w:val="20"/>
  </w:num>
  <w:num w:numId="15">
    <w:abstractNumId w:val="7"/>
  </w:num>
  <w:num w:numId="16">
    <w:abstractNumId w:val="2"/>
  </w:num>
  <w:num w:numId="17">
    <w:abstractNumId w:val="3"/>
  </w:num>
  <w:num w:numId="18">
    <w:abstractNumId w:val="12"/>
  </w:num>
  <w:num w:numId="19">
    <w:abstractNumId w:val="21"/>
  </w:num>
  <w:num w:numId="20">
    <w:abstractNumId w:val="1"/>
  </w:num>
  <w:num w:numId="21">
    <w:abstractNumId w:val="0"/>
  </w:num>
  <w:num w:numId="22">
    <w:abstractNumId w:val="15"/>
  </w:num>
  <w:num w:numId="23">
    <w:abstractNumId w:val="22"/>
  </w:num>
  <w:num w:numId="24">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defaultTabStop w:val="720"/>
  <w:characterSpacingControl w:val="doNotCompress"/>
  <w:hdrShapeDefaults>
    <o:shapedefaults v:ext="edit" spidmax="5122"/>
  </w:hdrShapeDefaults>
  <w:footnotePr>
    <w:footnote w:id="0"/>
    <w:footnote w:id="1"/>
  </w:footnotePr>
  <w:endnotePr>
    <w:endnote w:id="0"/>
    <w:endnote w:id="1"/>
  </w:endnotePr>
  <w:compat/>
  <w:rsids>
    <w:rsidRoot w:val="00AD7FA6"/>
    <w:rsid w:val="00004DCD"/>
    <w:rsid w:val="000125B6"/>
    <w:rsid w:val="00014816"/>
    <w:rsid w:val="00024AB0"/>
    <w:rsid w:val="00030CD3"/>
    <w:rsid w:val="00036043"/>
    <w:rsid w:val="00041F06"/>
    <w:rsid w:val="0007095A"/>
    <w:rsid w:val="000808D5"/>
    <w:rsid w:val="00091922"/>
    <w:rsid w:val="00092EE1"/>
    <w:rsid w:val="0009582F"/>
    <w:rsid w:val="000B0B21"/>
    <w:rsid w:val="000C6D75"/>
    <w:rsid w:val="000D0EC4"/>
    <w:rsid w:val="000F4E49"/>
    <w:rsid w:val="00100605"/>
    <w:rsid w:val="001145BE"/>
    <w:rsid w:val="00132247"/>
    <w:rsid w:val="00140C8E"/>
    <w:rsid w:val="001444B4"/>
    <w:rsid w:val="00161E9B"/>
    <w:rsid w:val="001712DE"/>
    <w:rsid w:val="001B3046"/>
    <w:rsid w:val="001C50A2"/>
    <w:rsid w:val="001C5C64"/>
    <w:rsid w:val="001E7CBA"/>
    <w:rsid w:val="001F7644"/>
    <w:rsid w:val="00206739"/>
    <w:rsid w:val="00216A9E"/>
    <w:rsid w:val="002237FF"/>
    <w:rsid w:val="00227B49"/>
    <w:rsid w:val="00246E0A"/>
    <w:rsid w:val="00256E97"/>
    <w:rsid w:val="0027028E"/>
    <w:rsid w:val="0027551F"/>
    <w:rsid w:val="0029223F"/>
    <w:rsid w:val="002A2311"/>
    <w:rsid w:val="002D2A45"/>
    <w:rsid w:val="002E37D0"/>
    <w:rsid w:val="002E62D2"/>
    <w:rsid w:val="0034467B"/>
    <w:rsid w:val="00370C45"/>
    <w:rsid w:val="003B41D6"/>
    <w:rsid w:val="003B55D5"/>
    <w:rsid w:val="003F1FB7"/>
    <w:rsid w:val="003F7150"/>
    <w:rsid w:val="0044184C"/>
    <w:rsid w:val="00454B86"/>
    <w:rsid w:val="004610B3"/>
    <w:rsid w:val="00462204"/>
    <w:rsid w:val="004641FB"/>
    <w:rsid w:val="00481631"/>
    <w:rsid w:val="00495417"/>
    <w:rsid w:val="004A42CE"/>
    <w:rsid w:val="004A5223"/>
    <w:rsid w:val="004A7FA0"/>
    <w:rsid w:val="004B030A"/>
    <w:rsid w:val="004D5850"/>
    <w:rsid w:val="00510561"/>
    <w:rsid w:val="00523854"/>
    <w:rsid w:val="0052492E"/>
    <w:rsid w:val="00547BA2"/>
    <w:rsid w:val="0055135E"/>
    <w:rsid w:val="0057748B"/>
    <w:rsid w:val="005877F6"/>
    <w:rsid w:val="00593392"/>
    <w:rsid w:val="00596CF4"/>
    <w:rsid w:val="005B0146"/>
    <w:rsid w:val="005C08ED"/>
    <w:rsid w:val="005C6D82"/>
    <w:rsid w:val="005C6E9C"/>
    <w:rsid w:val="005D36D3"/>
    <w:rsid w:val="005D76CE"/>
    <w:rsid w:val="005E489C"/>
    <w:rsid w:val="005F438C"/>
    <w:rsid w:val="0061396C"/>
    <w:rsid w:val="00625270"/>
    <w:rsid w:val="00631D62"/>
    <w:rsid w:val="00666816"/>
    <w:rsid w:val="0067079F"/>
    <w:rsid w:val="0067469C"/>
    <w:rsid w:val="00674DCC"/>
    <w:rsid w:val="00676D7F"/>
    <w:rsid w:val="006773BB"/>
    <w:rsid w:val="00681C3C"/>
    <w:rsid w:val="00684800"/>
    <w:rsid w:val="006A7B3C"/>
    <w:rsid w:val="006C3C1B"/>
    <w:rsid w:val="006C4E16"/>
    <w:rsid w:val="006E1C38"/>
    <w:rsid w:val="007013B4"/>
    <w:rsid w:val="007165F8"/>
    <w:rsid w:val="00734350"/>
    <w:rsid w:val="00743090"/>
    <w:rsid w:val="0074348D"/>
    <w:rsid w:val="007870CA"/>
    <w:rsid w:val="007873F1"/>
    <w:rsid w:val="007940A2"/>
    <w:rsid w:val="007A09DB"/>
    <w:rsid w:val="007B0F17"/>
    <w:rsid w:val="007B2102"/>
    <w:rsid w:val="007C2931"/>
    <w:rsid w:val="007E2387"/>
    <w:rsid w:val="007E6CF8"/>
    <w:rsid w:val="007F094F"/>
    <w:rsid w:val="007F7604"/>
    <w:rsid w:val="00812126"/>
    <w:rsid w:val="00850915"/>
    <w:rsid w:val="00863E1C"/>
    <w:rsid w:val="008658A3"/>
    <w:rsid w:val="00866289"/>
    <w:rsid w:val="00886813"/>
    <w:rsid w:val="008978F1"/>
    <w:rsid w:val="00897DE7"/>
    <w:rsid w:val="008A6F90"/>
    <w:rsid w:val="008C13F9"/>
    <w:rsid w:val="008C358C"/>
    <w:rsid w:val="008D4577"/>
    <w:rsid w:val="008E398C"/>
    <w:rsid w:val="008E6B5B"/>
    <w:rsid w:val="008F4081"/>
    <w:rsid w:val="00917D91"/>
    <w:rsid w:val="00926ADD"/>
    <w:rsid w:val="0093674D"/>
    <w:rsid w:val="00946CD7"/>
    <w:rsid w:val="00952905"/>
    <w:rsid w:val="009601B9"/>
    <w:rsid w:val="00980185"/>
    <w:rsid w:val="009A4884"/>
    <w:rsid w:val="009C189F"/>
    <w:rsid w:val="009D2C04"/>
    <w:rsid w:val="00A014CF"/>
    <w:rsid w:val="00A16634"/>
    <w:rsid w:val="00A20809"/>
    <w:rsid w:val="00A257D6"/>
    <w:rsid w:val="00A3635D"/>
    <w:rsid w:val="00A503E0"/>
    <w:rsid w:val="00A52928"/>
    <w:rsid w:val="00A86F27"/>
    <w:rsid w:val="00A93BB6"/>
    <w:rsid w:val="00AA06E8"/>
    <w:rsid w:val="00AB053E"/>
    <w:rsid w:val="00AC7E4F"/>
    <w:rsid w:val="00AD2D53"/>
    <w:rsid w:val="00AD7FA6"/>
    <w:rsid w:val="00AF3E87"/>
    <w:rsid w:val="00AF6C5E"/>
    <w:rsid w:val="00B1308B"/>
    <w:rsid w:val="00B278F6"/>
    <w:rsid w:val="00B31740"/>
    <w:rsid w:val="00B40A95"/>
    <w:rsid w:val="00B46085"/>
    <w:rsid w:val="00B818AF"/>
    <w:rsid w:val="00B84905"/>
    <w:rsid w:val="00BB20D1"/>
    <w:rsid w:val="00BB38AC"/>
    <w:rsid w:val="00BB480D"/>
    <w:rsid w:val="00BC7065"/>
    <w:rsid w:val="00BE1003"/>
    <w:rsid w:val="00BF26A6"/>
    <w:rsid w:val="00C016DE"/>
    <w:rsid w:val="00C0747B"/>
    <w:rsid w:val="00C14218"/>
    <w:rsid w:val="00C20FF3"/>
    <w:rsid w:val="00C23C8B"/>
    <w:rsid w:val="00C2695A"/>
    <w:rsid w:val="00C27358"/>
    <w:rsid w:val="00C30331"/>
    <w:rsid w:val="00C50EB7"/>
    <w:rsid w:val="00C61554"/>
    <w:rsid w:val="00C73CF4"/>
    <w:rsid w:val="00C815C3"/>
    <w:rsid w:val="00C82641"/>
    <w:rsid w:val="00C82D9F"/>
    <w:rsid w:val="00C90641"/>
    <w:rsid w:val="00C91F67"/>
    <w:rsid w:val="00C928EC"/>
    <w:rsid w:val="00C95B4D"/>
    <w:rsid w:val="00CA3318"/>
    <w:rsid w:val="00CA36FD"/>
    <w:rsid w:val="00CB0866"/>
    <w:rsid w:val="00CB7FD2"/>
    <w:rsid w:val="00CC1737"/>
    <w:rsid w:val="00CD1718"/>
    <w:rsid w:val="00CD4CA8"/>
    <w:rsid w:val="00D223CD"/>
    <w:rsid w:val="00D226E1"/>
    <w:rsid w:val="00D2646B"/>
    <w:rsid w:val="00D36307"/>
    <w:rsid w:val="00D413FD"/>
    <w:rsid w:val="00D41C6C"/>
    <w:rsid w:val="00D46D68"/>
    <w:rsid w:val="00D92099"/>
    <w:rsid w:val="00DA3530"/>
    <w:rsid w:val="00DB5FF6"/>
    <w:rsid w:val="00DC7909"/>
    <w:rsid w:val="00DF523B"/>
    <w:rsid w:val="00DF6AB4"/>
    <w:rsid w:val="00E00B18"/>
    <w:rsid w:val="00E06DB9"/>
    <w:rsid w:val="00E07E7A"/>
    <w:rsid w:val="00E17896"/>
    <w:rsid w:val="00E3421C"/>
    <w:rsid w:val="00E44C05"/>
    <w:rsid w:val="00E5495F"/>
    <w:rsid w:val="00E74DFA"/>
    <w:rsid w:val="00E918D9"/>
    <w:rsid w:val="00EA2270"/>
    <w:rsid w:val="00EC396E"/>
    <w:rsid w:val="00EC4468"/>
    <w:rsid w:val="00EC7F26"/>
    <w:rsid w:val="00F04582"/>
    <w:rsid w:val="00F320BA"/>
    <w:rsid w:val="00F4132B"/>
    <w:rsid w:val="00F51828"/>
    <w:rsid w:val="00F71BB1"/>
    <w:rsid w:val="00F80AE1"/>
    <w:rsid w:val="00FA1DF3"/>
    <w:rsid w:val="00FA1FEA"/>
    <w:rsid w:val="00FC2FDA"/>
    <w:rsid w:val="00FC5797"/>
    <w:rsid w:val="00FF151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014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D7FA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AD7FA6"/>
    <w:pPr>
      <w:ind w:left="720"/>
      <w:contextualSpacing/>
    </w:pPr>
  </w:style>
  <w:style w:type="paragraph" w:customStyle="1" w:styleId="Heading">
    <w:name w:val="Heading"/>
    <w:basedOn w:val="Normal"/>
    <w:rsid w:val="0027551F"/>
    <w:pPr>
      <w:tabs>
        <w:tab w:val="left" w:pos="1701"/>
      </w:tabs>
      <w:spacing w:before="640" w:after="320" w:line="320" w:lineRule="exact"/>
      <w:ind w:left="1701"/>
    </w:pPr>
    <w:rPr>
      <w:rFonts w:ascii="Georgia" w:eastAsia="Times" w:hAnsi="Georgia" w:cs="Times New Roman"/>
      <w:sz w:val="28"/>
      <w:szCs w:val="20"/>
      <w:lang w:val="en-US" w:eastAsia="en-GB"/>
    </w:rPr>
  </w:style>
  <w:style w:type="character" w:customStyle="1" w:styleId="BodycopyCharChar">
    <w:name w:val="Body copy Char Char"/>
    <w:basedOn w:val="DefaultParagraphFont"/>
    <w:link w:val="Bodycopy"/>
    <w:rsid w:val="0027551F"/>
    <w:rPr>
      <w:rFonts w:ascii="Georgia" w:eastAsia="Times" w:hAnsi="Georgia"/>
      <w:lang w:eastAsia="en-GB"/>
    </w:rPr>
  </w:style>
  <w:style w:type="paragraph" w:customStyle="1" w:styleId="Bodycopy">
    <w:name w:val="Body copy"/>
    <w:basedOn w:val="Normal"/>
    <w:link w:val="BodycopyCharChar"/>
    <w:rsid w:val="0027551F"/>
    <w:pPr>
      <w:spacing w:after="0" w:line="320" w:lineRule="exact"/>
      <w:ind w:left="1701"/>
    </w:pPr>
    <w:rPr>
      <w:rFonts w:ascii="Georgia" w:eastAsia="Times" w:hAnsi="Georgia"/>
      <w:lang w:eastAsia="en-GB"/>
    </w:rPr>
  </w:style>
  <w:style w:type="paragraph" w:customStyle="1" w:styleId="Bullet">
    <w:name w:val="Bullet"/>
    <w:basedOn w:val="Bodycopy"/>
    <w:qFormat/>
    <w:rsid w:val="0027551F"/>
    <w:pPr>
      <w:numPr>
        <w:numId w:val="3"/>
      </w:numPr>
      <w:tabs>
        <w:tab w:val="num" w:pos="360"/>
      </w:tabs>
      <w:ind w:left="2058" w:hanging="357"/>
    </w:pPr>
  </w:style>
  <w:style w:type="paragraph" w:customStyle="1" w:styleId="Default">
    <w:name w:val="Default"/>
    <w:basedOn w:val="Normal"/>
    <w:rsid w:val="009C189F"/>
    <w:pPr>
      <w:autoSpaceDE w:val="0"/>
      <w:autoSpaceDN w:val="0"/>
      <w:spacing w:after="0" w:line="240" w:lineRule="auto"/>
    </w:pPr>
    <w:rPr>
      <w:rFonts w:ascii="Arial" w:hAnsi="Arial" w:cs="Arial"/>
      <w:color w:val="000000"/>
      <w:sz w:val="24"/>
      <w:szCs w:val="24"/>
    </w:rPr>
  </w:style>
  <w:style w:type="character" w:customStyle="1" w:styleId="Style10pt">
    <w:name w:val="Style 10 pt"/>
    <w:basedOn w:val="DefaultParagraphFont"/>
    <w:rsid w:val="00BF26A6"/>
    <w:rPr>
      <w:rFonts w:ascii="Tahoma" w:hAnsi="Tahoma" w:cs="Tahoma" w:hint="default"/>
    </w:rPr>
  </w:style>
  <w:style w:type="character" w:customStyle="1" w:styleId="Style10ptBold">
    <w:name w:val="Style 10 pt Bold"/>
    <w:basedOn w:val="DefaultParagraphFont"/>
    <w:rsid w:val="00BF26A6"/>
    <w:rPr>
      <w:rFonts w:ascii="Tahoma" w:hAnsi="Tahoma" w:cs="Tahoma" w:hint="default"/>
      <w:b/>
      <w:bCs/>
    </w:rPr>
  </w:style>
  <w:style w:type="paragraph" w:styleId="NormalWeb">
    <w:name w:val="Normal (Web)"/>
    <w:basedOn w:val="Normal"/>
    <w:uiPriority w:val="99"/>
    <w:semiHidden/>
    <w:unhideWhenUsed/>
    <w:rsid w:val="00A3635D"/>
    <w:pPr>
      <w:spacing w:before="100" w:beforeAutospacing="1" w:after="100" w:afterAutospacing="1" w:line="240" w:lineRule="auto"/>
    </w:pPr>
    <w:rPr>
      <w:rFonts w:ascii="Times New Roman" w:eastAsiaTheme="minorEastAsia" w:hAnsi="Times New Roman" w:cs="Times New Roman"/>
      <w:sz w:val="24"/>
      <w:szCs w:val="24"/>
      <w:lang w:eastAsia="en-GB"/>
    </w:rPr>
  </w:style>
  <w:style w:type="paragraph" w:styleId="Header">
    <w:name w:val="header"/>
    <w:basedOn w:val="Normal"/>
    <w:link w:val="HeaderChar"/>
    <w:uiPriority w:val="99"/>
    <w:unhideWhenUsed/>
    <w:rsid w:val="00A52928"/>
    <w:pPr>
      <w:tabs>
        <w:tab w:val="center" w:pos="4513"/>
        <w:tab w:val="right" w:pos="9026"/>
      </w:tabs>
      <w:spacing w:after="0" w:line="240" w:lineRule="auto"/>
    </w:pPr>
  </w:style>
  <w:style w:type="character" w:customStyle="1" w:styleId="HeaderChar">
    <w:name w:val="Header Char"/>
    <w:basedOn w:val="DefaultParagraphFont"/>
    <w:link w:val="Header"/>
    <w:uiPriority w:val="99"/>
    <w:rsid w:val="00A52928"/>
  </w:style>
  <w:style w:type="paragraph" w:styleId="Footer">
    <w:name w:val="footer"/>
    <w:basedOn w:val="Normal"/>
    <w:link w:val="FooterChar"/>
    <w:uiPriority w:val="99"/>
    <w:unhideWhenUsed/>
    <w:rsid w:val="00A52928"/>
    <w:pPr>
      <w:tabs>
        <w:tab w:val="center" w:pos="4513"/>
        <w:tab w:val="right" w:pos="9026"/>
      </w:tabs>
      <w:spacing w:after="0" w:line="240" w:lineRule="auto"/>
    </w:pPr>
  </w:style>
  <w:style w:type="character" w:customStyle="1" w:styleId="FooterChar">
    <w:name w:val="Footer Char"/>
    <w:basedOn w:val="DefaultParagraphFont"/>
    <w:link w:val="Footer"/>
    <w:uiPriority w:val="99"/>
    <w:rsid w:val="00A52928"/>
  </w:style>
  <w:style w:type="character" w:styleId="SubtleReference">
    <w:name w:val="Subtle Reference"/>
    <w:basedOn w:val="DefaultParagraphFont"/>
    <w:uiPriority w:val="31"/>
    <w:qFormat/>
    <w:rsid w:val="00E00B18"/>
    <w:rPr>
      <w:smallCaps/>
      <w:color w:val="5A5A5A" w:themeColor="text1" w:themeTint="A5"/>
    </w:rPr>
  </w:style>
  <w:style w:type="paragraph" w:styleId="BalloonText">
    <w:name w:val="Balloon Text"/>
    <w:basedOn w:val="Normal"/>
    <w:link w:val="BalloonTextChar"/>
    <w:uiPriority w:val="99"/>
    <w:semiHidden/>
    <w:unhideWhenUsed/>
    <w:rsid w:val="00D2646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2646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401561916">
      <w:bodyDiv w:val="1"/>
      <w:marLeft w:val="0"/>
      <w:marRight w:val="0"/>
      <w:marTop w:val="0"/>
      <w:marBottom w:val="0"/>
      <w:divBdr>
        <w:top w:val="none" w:sz="0" w:space="0" w:color="auto"/>
        <w:left w:val="none" w:sz="0" w:space="0" w:color="auto"/>
        <w:bottom w:val="none" w:sz="0" w:space="0" w:color="auto"/>
        <w:right w:val="none" w:sz="0" w:space="0" w:color="auto"/>
      </w:divBdr>
      <w:divsChild>
        <w:div w:id="309410526">
          <w:marLeft w:val="274"/>
          <w:marRight w:val="0"/>
          <w:marTop w:val="0"/>
          <w:marBottom w:val="0"/>
          <w:divBdr>
            <w:top w:val="none" w:sz="0" w:space="0" w:color="auto"/>
            <w:left w:val="none" w:sz="0" w:space="0" w:color="auto"/>
            <w:bottom w:val="none" w:sz="0" w:space="0" w:color="auto"/>
            <w:right w:val="none" w:sz="0" w:space="0" w:color="auto"/>
          </w:divBdr>
        </w:div>
        <w:div w:id="1914701556">
          <w:marLeft w:val="274"/>
          <w:marRight w:val="0"/>
          <w:marTop w:val="0"/>
          <w:marBottom w:val="0"/>
          <w:divBdr>
            <w:top w:val="none" w:sz="0" w:space="0" w:color="auto"/>
            <w:left w:val="none" w:sz="0" w:space="0" w:color="auto"/>
            <w:bottom w:val="none" w:sz="0" w:space="0" w:color="auto"/>
            <w:right w:val="none" w:sz="0" w:space="0" w:color="auto"/>
          </w:divBdr>
        </w:div>
        <w:div w:id="458299896">
          <w:marLeft w:val="274"/>
          <w:marRight w:val="0"/>
          <w:marTop w:val="0"/>
          <w:marBottom w:val="0"/>
          <w:divBdr>
            <w:top w:val="none" w:sz="0" w:space="0" w:color="auto"/>
            <w:left w:val="none" w:sz="0" w:space="0" w:color="auto"/>
            <w:bottom w:val="none" w:sz="0" w:space="0" w:color="auto"/>
            <w:right w:val="none" w:sz="0" w:space="0" w:color="auto"/>
          </w:divBdr>
        </w:div>
        <w:div w:id="1997294570">
          <w:marLeft w:val="274"/>
          <w:marRight w:val="0"/>
          <w:marTop w:val="0"/>
          <w:marBottom w:val="0"/>
          <w:divBdr>
            <w:top w:val="none" w:sz="0" w:space="0" w:color="auto"/>
            <w:left w:val="none" w:sz="0" w:space="0" w:color="auto"/>
            <w:bottom w:val="none" w:sz="0" w:space="0" w:color="auto"/>
            <w:right w:val="none" w:sz="0" w:space="0" w:color="auto"/>
          </w:divBdr>
        </w:div>
        <w:div w:id="1204290384">
          <w:marLeft w:val="274"/>
          <w:marRight w:val="0"/>
          <w:marTop w:val="0"/>
          <w:marBottom w:val="0"/>
          <w:divBdr>
            <w:top w:val="none" w:sz="0" w:space="0" w:color="auto"/>
            <w:left w:val="none" w:sz="0" w:space="0" w:color="auto"/>
            <w:bottom w:val="none" w:sz="0" w:space="0" w:color="auto"/>
            <w:right w:val="none" w:sz="0" w:space="0" w:color="auto"/>
          </w:divBdr>
        </w:div>
      </w:divsChild>
    </w:div>
    <w:div w:id="488787060">
      <w:bodyDiv w:val="1"/>
      <w:marLeft w:val="0"/>
      <w:marRight w:val="0"/>
      <w:marTop w:val="0"/>
      <w:marBottom w:val="0"/>
      <w:divBdr>
        <w:top w:val="none" w:sz="0" w:space="0" w:color="auto"/>
        <w:left w:val="none" w:sz="0" w:space="0" w:color="auto"/>
        <w:bottom w:val="none" w:sz="0" w:space="0" w:color="auto"/>
        <w:right w:val="none" w:sz="0" w:space="0" w:color="auto"/>
      </w:divBdr>
    </w:div>
    <w:div w:id="774591888">
      <w:bodyDiv w:val="1"/>
      <w:marLeft w:val="0"/>
      <w:marRight w:val="0"/>
      <w:marTop w:val="0"/>
      <w:marBottom w:val="0"/>
      <w:divBdr>
        <w:top w:val="none" w:sz="0" w:space="0" w:color="auto"/>
        <w:left w:val="none" w:sz="0" w:space="0" w:color="auto"/>
        <w:bottom w:val="none" w:sz="0" w:space="0" w:color="auto"/>
        <w:right w:val="none" w:sz="0" w:space="0" w:color="auto"/>
      </w:divBdr>
    </w:div>
    <w:div w:id="919875127">
      <w:bodyDiv w:val="1"/>
      <w:marLeft w:val="0"/>
      <w:marRight w:val="0"/>
      <w:marTop w:val="0"/>
      <w:marBottom w:val="0"/>
      <w:divBdr>
        <w:top w:val="none" w:sz="0" w:space="0" w:color="auto"/>
        <w:left w:val="none" w:sz="0" w:space="0" w:color="auto"/>
        <w:bottom w:val="none" w:sz="0" w:space="0" w:color="auto"/>
        <w:right w:val="none" w:sz="0" w:space="0" w:color="auto"/>
      </w:divBdr>
    </w:div>
    <w:div w:id="922835173">
      <w:bodyDiv w:val="1"/>
      <w:marLeft w:val="0"/>
      <w:marRight w:val="0"/>
      <w:marTop w:val="0"/>
      <w:marBottom w:val="0"/>
      <w:divBdr>
        <w:top w:val="none" w:sz="0" w:space="0" w:color="auto"/>
        <w:left w:val="none" w:sz="0" w:space="0" w:color="auto"/>
        <w:bottom w:val="none" w:sz="0" w:space="0" w:color="auto"/>
        <w:right w:val="none" w:sz="0" w:space="0" w:color="auto"/>
      </w:divBdr>
      <w:divsChild>
        <w:div w:id="1279336915">
          <w:marLeft w:val="259"/>
          <w:marRight w:val="0"/>
          <w:marTop w:val="0"/>
          <w:marBottom w:val="0"/>
          <w:divBdr>
            <w:top w:val="none" w:sz="0" w:space="0" w:color="auto"/>
            <w:left w:val="none" w:sz="0" w:space="0" w:color="auto"/>
            <w:bottom w:val="none" w:sz="0" w:space="0" w:color="auto"/>
            <w:right w:val="none" w:sz="0" w:space="0" w:color="auto"/>
          </w:divBdr>
        </w:div>
      </w:divsChild>
    </w:div>
    <w:div w:id="1084912757">
      <w:bodyDiv w:val="1"/>
      <w:marLeft w:val="0"/>
      <w:marRight w:val="0"/>
      <w:marTop w:val="0"/>
      <w:marBottom w:val="0"/>
      <w:divBdr>
        <w:top w:val="none" w:sz="0" w:space="0" w:color="auto"/>
        <w:left w:val="none" w:sz="0" w:space="0" w:color="auto"/>
        <w:bottom w:val="none" w:sz="0" w:space="0" w:color="auto"/>
        <w:right w:val="none" w:sz="0" w:space="0" w:color="auto"/>
      </w:divBdr>
    </w:div>
    <w:div w:id="1141385282">
      <w:bodyDiv w:val="1"/>
      <w:marLeft w:val="0"/>
      <w:marRight w:val="0"/>
      <w:marTop w:val="0"/>
      <w:marBottom w:val="0"/>
      <w:divBdr>
        <w:top w:val="none" w:sz="0" w:space="0" w:color="auto"/>
        <w:left w:val="none" w:sz="0" w:space="0" w:color="auto"/>
        <w:bottom w:val="none" w:sz="0" w:space="0" w:color="auto"/>
        <w:right w:val="none" w:sz="0" w:space="0" w:color="auto"/>
      </w:divBdr>
      <w:divsChild>
        <w:div w:id="1671565578">
          <w:marLeft w:val="259"/>
          <w:marRight w:val="0"/>
          <w:marTop w:val="0"/>
          <w:marBottom w:val="0"/>
          <w:divBdr>
            <w:top w:val="none" w:sz="0" w:space="0" w:color="auto"/>
            <w:left w:val="none" w:sz="0" w:space="0" w:color="auto"/>
            <w:bottom w:val="none" w:sz="0" w:space="0" w:color="auto"/>
            <w:right w:val="none" w:sz="0" w:space="0" w:color="auto"/>
          </w:divBdr>
        </w:div>
      </w:divsChild>
    </w:div>
    <w:div w:id="1197890697">
      <w:bodyDiv w:val="1"/>
      <w:marLeft w:val="0"/>
      <w:marRight w:val="0"/>
      <w:marTop w:val="0"/>
      <w:marBottom w:val="0"/>
      <w:divBdr>
        <w:top w:val="none" w:sz="0" w:space="0" w:color="auto"/>
        <w:left w:val="none" w:sz="0" w:space="0" w:color="auto"/>
        <w:bottom w:val="none" w:sz="0" w:space="0" w:color="auto"/>
        <w:right w:val="none" w:sz="0" w:space="0" w:color="auto"/>
      </w:divBdr>
    </w:div>
    <w:div w:id="1422533527">
      <w:bodyDiv w:val="1"/>
      <w:marLeft w:val="0"/>
      <w:marRight w:val="0"/>
      <w:marTop w:val="0"/>
      <w:marBottom w:val="0"/>
      <w:divBdr>
        <w:top w:val="none" w:sz="0" w:space="0" w:color="auto"/>
        <w:left w:val="none" w:sz="0" w:space="0" w:color="auto"/>
        <w:bottom w:val="none" w:sz="0" w:space="0" w:color="auto"/>
        <w:right w:val="none" w:sz="0" w:space="0" w:color="auto"/>
      </w:divBdr>
      <w:divsChild>
        <w:div w:id="1644776538">
          <w:marLeft w:val="274"/>
          <w:marRight w:val="0"/>
          <w:marTop w:val="0"/>
          <w:marBottom w:val="0"/>
          <w:divBdr>
            <w:top w:val="none" w:sz="0" w:space="0" w:color="auto"/>
            <w:left w:val="none" w:sz="0" w:space="0" w:color="auto"/>
            <w:bottom w:val="none" w:sz="0" w:space="0" w:color="auto"/>
            <w:right w:val="none" w:sz="0" w:space="0" w:color="auto"/>
          </w:divBdr>
        </w:div>
        <w:div w:id="1390374625">
          <w:marLeft w:val="274"/>
          <w:marRight w:val="0"/>
          <w:marTop w:val="0"/>
          <w:marBottom w:val="0"/>
          <w:divBdr>
            <w:top w:val="none" w:sz="0" w:space="0" w:color="auto"/>
            <w:left w:val="none" w:sz="0" w:space="0" w:color="auto"/>
            <w:bottom w:val="none" w:sz="0" w:space="0" w:color="auto"/>
            <w:right w:val="none" w:sz="0" w:space="0" w:color="auto"/>
          </w:divBdr>
        </w:div>
        <w:div w:id="1449738845">
          <w:marLeft w:val="274"/>
          <w:marRight w:val="0"/>
          <w:marTop w:val="0"/>
          <w:marBottom w:val="0"/>
          <w:divBdr>
            <w:top w:val="none" w:sz="0" w:space="0" w:color="auto"/>
            <w:left w:val="none" w:sz="0" w:space="0" w:color="auto"/>
            <w:bottom w:val="none" w:sz="0" w:space="0" w:color="auto"/>
            <w:right w:val="none" w:sz="0" w:space="0" w:color="auto"/>
          </w:divBdr>
        </w:div>
        <w:div w:id="2116751657">
          <w:marLeft w:val="274"/>
          <w:marRight w:val="0"/>
          <w:marTop w:val="0"/>
          <w:marBottom w:val="0"/>
          <w:divBdr>
            <w:top w:val="none" w:sz="0" w:space="0" w:color="auto"/>
            <w:left w:val="none" w:sz="0" w:space="0" w:color="auto"/>
            <w:bottom w:val="none" w:sz="0" w:space="0" w:color="auto"/>
            <w:right w:val="none" w:sz="0" w:space="0" w:color="auto"/>
          </w:divBdr>
        </w:div>
        <w:div w:id="1844707570">
          <w:marLeft w:val="274"/>
          <w:marRight w:val="0"/>
          <w:marTop w:val="0"/>
          <w:marBottom w:val="0"/>
          <w:divBdr>
            <w:top w:val="none" w:sz="0" w:space="0" w:color="auto"/>
            <w:left w:val="none" w:sz="0" w:space="0" w:color="auto"/>
            <w:bottom w:val="none" w:sz="0" w:space="0" w:color="auto"/>
            <w:right w:val="none" w:sz="0" w:space="0" w:color="auto"/>
          </w:divBdr>
        </w:div>
      </w:divsChild>
    </w:div>
    <w:div w:id="1531457610">
      <w:bodyDiv w:val="1"/>
      <w:marLeft w:val="0"/>
      <w:marRight w:val="0"/>
      <w:marTop w:val="0"/>
      <w:marBottom w:val="0"/>
      <w:divBdr>
        <w:top w:val="none" w:sz="0" w:space="0" w:color="auto"/>
        <w:left w:val="none" w:sz="0" w:space="0" w:color="auto"/>
        <w:bottom w:val="none" w:sz="0" w:space="0" w:color="auto"/>
        <w:right w:val="none" w:sz="0" w:space="0" w:color="auto"/>
      </w:divBdr>
      <w:divsChild>
        <w:div w:id="717047135">
          <w:marLeft w:val="259"/>
          <w:marRight w:val="0"/>
          <w:marTop w:val="0"/>
          <w:marBottom w:val="0"/>
          <w:divBdr>
            <w:top w:val="none" w:sz="0" w:space="0" w:color="auto"/>
            <w:left w:val="none" w:sz="0" w:space="0" w:color="auto"/>
            <w:bottom w:val="none" w:sz="0" w:space="0" w:color="auto"/>
            <w:right w:val="none" w:sz="0" w:space="0" w:color="auto"/>
          </w:divBdr>
        </w:div>
      </w:divsChild>
    </w:div>
    <w:div w:id="1546025263">
      <w:bodyDiv w:val="1"/>
      <w:marLeft w:val="0"/>
      <w:marRight w:val="0"/>
      <w:marTop w:val="0"/>
      <w:marBottom w:val="0"/>
      <w:divBdr>
        <w:top w:val="none" w:sz="0" w:space="0" w:color="auto"/>
        <w:left w:val="none" w:sz="0" w:space="0" w:color="auto"/>
        <w:bottom w:val="none" w:sz="0" w:space="0" w:color="auto"/>
        <w:right w:val="none" w:sz="0" w:space="0" w:color="auto"/>
      </w:divBdr>
    </w:div>
    <w:div w:id="1599873099">
      <w:bodyDiv w:val="1"/>
      <w:marLeft w:val="0"/>
      <w:marRight w:val="0"/>
      <w:marTop w:val="0"/>
      <w:marBottom w:val="0"/>
      <w:divBdr>
        <w:top w:val="none" w:sz="0" w:space="0" w:color="auto"/>
        <w:left w:val="none" w:sz="0" w:space="0" w:color="auto"/>
        <w:bottom w:val="none" w:sz="0" w:space="0" w:color="auto"/>
        <w:right w:val="none" w:sz="0" w:space="0" w:color="auto"/>
      </w:divBdr>
    </w:div>
    <w:div w:id="1666321293">
      <w:bodyDiv w:val="1"/>
      <w:marLeft w:val="0"/>
      <w:marRight w:val="0"/>
      <w:marTop w:val="0"/>
      <w:marBottom w:val="0"/>
      <w:divBdr>
        <w:top w:val="none" w:sz="0" w:space="0" w:color="auto"/>
        <w:left w:val="none" w:sz="0" w:space="0" w:color="auto"/>
        <w:bottom w:val="none" w:sz="0" w:space="0" w:color="auto"/>
        <w:right w:val="none" w:sz="0" w:space="0" w:color="auto"/>
      </w:divBdr>
      <w:divsChild>
        <w:div w:id="1792939673">
          <w:marLeft w:val="259"/>
          <w:marRight w:val="0"/>
          <w:marTop w:val="0"/>
          <w:marBottom w:val="0"/>
          <w:divBdr>
            <w:top w:val="none" w:sz="0" w:space="0" w:color="auto"/>
            <w:left w:val="none" w:sz="0" w:space="0" w:color="auto"/>
            <w:bottom w:val="none" w:sz="0" w:space="0" w:color="auto"/>
            <w:right w:val="none" w:sz="0" w:space="0" w:color="auto"/>
          </w:divBdr>
        </w:div>
        <w:div w:id="971669012">
          <w:marLeft w:val="259"/>
          <w:marRight w:val="0"/>
          <w:marTop w:val="0"/>
          <w:marBottom w:val="0"/>
          <w:divBdr>
            <w:top w:val="none" w:sz="0" w:space="0" w:color="auto"/>
            <w:left w:val="none" w:sz="0" w:space="0" w:color="auto"/>
            <w:bottom w:val="none" w:sz="0" w:space="0" w:color="auto"/>
            <w:right w:val="none" w:sz="0" w:space="0" w:color="auto"/>
          </w:divBdr>
        </w:div>
        <w:div w:id="1757289590">
          <w:marLeft w:val="259"/>
          <w:marRight w:val="0"/>
          <w:marTop w:val="0"/>
          <w:marBottom w:val="0"/>
          <w:divBdr>
            <w:top w:val="none" w:sz="0" w:space="0" w:color="auto"/>
            <w:left w:val="none" w:sz="0" w:space="0" w:color="auto"/>
            <w:bottom w:val="none" w:sz="0" w:space="0" w:color="auto"/>
            <w:right w:val="none" w:sz="0" w:space="0" w:color="auto"/>
          </w:divBdr>
        </w:div>
      </w:divsChild>
    </w:div>
    <w:div w:id="1964002082">
      <w:bodyDiv w:val="1"/>
      <w:marLeft w:val="0"/>
      <w:marRight w:val="0"/>
      <w:marTop w:val="0"/>
      <w:marBottom w:val="0"/>
      <w:divBdr>
        <w:top w:val="none" w:sz="0" w:space="0" w:color="auto"/>
        <w:left w:val="none" w:sz="0" w:space="0" w:color="auto"/>
        <w:bottom w:val="none" w:sz="0" w:space="0" w:color="auto"/>
        <w:right w:val="none" w:sz="0" w:space="0" w:color="auto"/>
      </w:divBdr>
    </w:div>
    <w:div w:id="2043238950">
      <w:bodyDiv w:val="1"/>
      <w:marLeft w:val="0"/>
      <w:marRight w:val="0"/>
      <w:marTop w:val="0"/>
      <w:marBottom w:val="0"/>
      <w:divBdr>
        <w:top w:val="none" w:sz="0" w:space="0" w:color="auto"/>
        <w:left w:val="none" w:sz="0" w:space="0" w:color="auto"/>
        <w:bottom w:val="none" w:sz="0" w:space="0" w:color="auto"/>
        <w:right w:val="none" w:sz="0" w:space="0" w:color="auto"/>
      </w:divBdr>
    </w:div>
    <w:div w:id="2068406761">
      <w:bodyDiv w:val="1"/>
      <w:marLeft w:val="0"/>
      <w:marRight w:val="0"/>
      <w:marTop w:val="0"/>
      <w:marBottom w:val="0"/>
      <w:divBdr>
        <w:top w:val="none" w:sz="0" w:space="0" w:color="auto"/>
        <w:left w:val="none" w:sz="0" w:space="0" w:color="auto"/>
        <w:bottom w:val="none" w:sz="0" w:space="0" w:color="auto"/>
        <w:right w:val="none" w:sz="0" w:space="0" w:color="auto"/>
      </w:divBdr>
      <w:divsChild>
        <w:div w:id="1425758184">
          <w:marLeft w:val="259"/>
          <w:marRight w:val="0"/>
          <w:marTop w:val="0"/>
          <w:marBottom w:val="0"/>
          <w:divBdr>
            <w:top w:val="none" w:sz="0" w:space="0" w:color="auto"/>
            <w:left w:val="none" w:sz="0" w:space="0" w:color="auto"/>
            <w:bottom w:val="none" w:sz="0" w:space="0" w:color="auto"/>
            <w:right w:val="none" w:sz="0" w:space="0" w:color="auto"/>
          </w:divBdr>
        </w:div>
        <w:div w:id="2080403657">
          <w:marLeft w:val="259"/>
          <w:marRight w:val="0"/>
          <w:marTop w:val="0"/>
          <w:marBottom w:val="0"/>
          <w:divBdr>
            <w:top w:val="none" w:sz="0" w:space="0" w:color="auto"/>
            <w:left w:val="none" w:sz="0" w:space="0" w:color="auto"/>
            <w:bottom w:val="none" w:sz="0" w:space="0" w:color="auto"/>
            <w:right w:val="none" w:sz="0" w:space="0" w:color="auto"/>
          </w:divBdr>
        </w:div>
        <w:div w:id="309133769">
          <w:marLeft w:val="259"/>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cid:image001.png@01D6B169.DCFED920"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e0e35bac-e255-4a69-af54-5f01336af94f">XRQFK435EAEP-58-248</_dlc_DocId>
    <_dlc_DocIdUrl xmlns="e0e35bac-e255-4a69-af54-5f01336af94f">
      <Url>https://office.bt.com/sites/performance/_layouts/DocIdRedir.aspx?ID=XRQFK435EAEP-58-248</Url>
      <Description>XRQFK435EAEP-58-248</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7D290F2D0C094248BBAC834F575817D7" ma:contentTypeVersion="0" ma:contentTypeDescription="Create a new document." ma:contentTypeScope="" ma:versionID="2d65a3b9265223f722586c09391dd324">
  <xsd:schema xmlns:xsd="http://www.w3.org/2001/XMLSchema" xmlns:xs="http://www.w3.org/2001/XMLSchema" xmlns:p="http://schemas.microsoft.com/office/2006/metadata/properties" xmlns:ns2="e0e35bac-e255-4a69-af54-5f01336af94f" targetNamespace="http://schemas.microsoft.com/office/2006/metadata/properties" ma:root="true" ma:fieldsID="d07c0e536ab244eedc15c7ffbaecdff9" ns2:_="">
    <xsd:import namespace="e0e35bac-e255-4a69-af54-5f01336af94f"/>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e35bac-e255-4a69-af54-5f01336af94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297A7F89-6557-4950-89EB-B8D83EB26B74}">
  <ds:schemaRefs>
    <ds:schemaRef ds:uri="http://schemas.openxmlformats.org/officeDocument/2006/bibliography"/>
  </ds:schemaRefs>
</ds:datastoreItem>
</file>

<file path=customXml/itemProps2.xml><?xml version="1.0" encoding="utf-8"?>
<ds:datastoreItem xmlns:ds="http://schemas.openxmlformats.org/officeDocument/2006/customXml" ds:itemID="{E402946A-6BE8-4563-8755-388FDF981512}">
  <ds:schemaRefs>
    <ds:schemaRef ds:uri="http://schemas.microsoft.com/sharepoint/v3/contenttype/forms"/>
  </ds:schemaRefs>
</ds:datastoreItem>
</file>

<file path=customXml/itemProps3.xml><?xml version="1.0" encoding="utf-8"?>
<ds:datastoreItem xmlns:ds="http://schemas.openxmlformats.org/officeDocument/2006/customXml" ds:itemID="{640673B3-6E0D-401E-A268-0284EF07EAD3}">
  <ds:schemaRefs>
    <ds:schemaRef ds:uri="http://schemas.microsoft.com/office/2006/metadata/properties"/>
    <ds:schemaRef ds:uri="http://schemas.microsoft.com/office/infopath/2007/PartnerControls"/>
    <ds:schemaRef ds:uri="e0e35bac-e255-4a69-af54-5f01336af94f"/>
  </ds:schemaRefs>
</ds:datastoreItem>
</file>

<file path=customXml/itemProps4.xml><?xml version="1.0" encoding="utf-8"?>
<ds:datastoreItem xmlns:ds="http://schemas.openxmlformats.org/officeDocument/2006/customXml" ds:itemID="{D86CA8EB-BA6B-45CF-B308-3A721A821B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e35bac-e255-4a69-af54-5f01336af9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3FC55F78-3826-44BE-A121-FC35D7426819}">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773</Words>
  <Characters>4409</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BT Plc</Company>
  <LinksUpToDate>false</LinksUpToDate>
  <CharactersWithSpaces>5172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Duffell,N,Nicola,CHJ1 R</dc:creator>
  <cp:lastModifiedBy>USER</cp:lastModifiedBy>
  <cp:revision>2</cp:revision>
  <dcterms:created xsi:type="dcterms:W3CDTF">2023-03-27T08:46:00Z</dcterms:created>
  <dcterms:modified xsi:type="dcterms:W3CDTF">2023-03-27T08:46:00Z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0x0101007D290F2D0C094248BBAC834F575817D7</vt:lpwstr>
  </property>
  <property fmtid="{D5CDD505-2E9C-101B-9397-08002B2CF9AE}" pid="3" name="_dlc_DocIdItemGuid">
    <vt:lpwstr>8e4a832f-97bb-4b16-9198-1f39ad38d93e</vt:lpwstr>
  </property>
  <property fmtid="{D5CDD505-2E9C-101B-9397-08002B2CF9AE}" pid="4" name="MSIP_Label_55818d02-8d25-4bb9-b27c-e4db64670887_Enabled">
    <vt:lpwstr>true</vt:lpwstr>
  </property>
  <property fmtid="{D5CDD505-2E9C-101B-9397-08002B2CF9AE}" pid="5" name="MSIP_Label_55818d02-8d25-4bb9-b27c-e4db64670887_SetDate">
    <vt:lpwstr>2021-02-18T15:40:19Z</vt:lpwstr>
  </property>
  <property fmtid="{D5CDD505-2E9C-101B-9397-08002B2CF9AE}" pid="6" name="MSIP_Label_55818d02-8d25-4bb9-b27c-e4db64670887_Method">
    <vt:lpwstr>Standard</vt:lpwstr>
  </property>
  <property fmtid="{D5CDD505-2E9C-101B-9397-08002B2CF9AE}" pid="7" name="MSIP_Label_55818d02-8d25-4bb9-b27c-e4db64670887_Name">
    <vt:lpwstr>55818d02-8d25-4bb9-b27c-e4db64670887</vt:lpwstr>
  </property>
  <property fmtid="{D5CDD505-2E9C-101B-9397-08002B2CF9AE}" pid="8" name="MSIP_Label_55818d02-8d25-4bb9-b27c-e4db64670887_SiteId">
    <vt:lpwstr>a7f35688-9c00-4d5e-ba41-29f146377ab0</vt:lpwstr>
  </property>
  <property fmtid="{D5CDD505-2E9C-101B-9397-08002B2CF9AE}" pid="9" name="MSIP_Label_55818d02-8d25-4bb9-b27c-e4db64670887_ActionId">
    <vt:lpwstr>2398c178-8849-4a7c-8ead-71e4aacb0be5</vt:lpwstr>
  </property>
  <property fmtid="{D5CDD505-2E9C-101B-9397-08002B2CF9AE}" pid="10" name="MSIP_Label_55818d02-8d25-4bb9-b27c-e4db64670887_ContentBits">
    <vt:lpwstr>0</vt:lpwstr>
  </property>
</Properties>
</file>